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839" w:rsidRPr="003436C6" w:rsidRDefault="00977839" w:rsidP="00977839">
      <w:pPr>
        <w:pStyle w:val="Heading1"/>
        <w:jc w:val="left"/>
      </w:pPr>
      <w:bookmarkStart w:id="0" w:name="_Toc296674154"/>
      <w:bookmarkStart w:id="1" w:name="_Toc392079347"/>
      <w:bookmarkStart w:id="2" w:name="_Toc392659557"/>
      <w:r w:rsidRPr="003436C6">
        <w:t xml:space="preserve">Academic English Enhancement (AEE) </w:t>
      </w:r>
      <w:r w:rsidRPr="003436C6">
        <w:rPr>
          <w:szCs w:val="32"/>
        </w:rPr>
        <w:t>Policy</w:t>
      </w:r>
      <w:bookmarkEnd w:id="0"/>
      <w:bookmarkEnd w:id="1"/>
      <w:bookmarkEnd w:id="2"/>
    </w:p>
    <w:p w:rsidR="00977839" w:rsidRPr="00F66EE8" w:rsidRDefault="00977839" w:rsidP="00977839">
      <w:pPr>
        <w:numPr>
          <w:ilvl w:val="1"/>
          <w:numId w:val="0"/>
        </w:numPr>
        <w:spacing w:before="240" w:after="120"/>
        <w:jc w:val="both"/>
        <w:rPr>
          <w:rFonts w:ascii="Arial" w:hAnsi="Arial" w:cs="Arial"/>
          <w:b/>
          <w:iCs/>
        </w:rPr>
      </w:pPr>
      <w:r w:rsidRPr="00F66EE8">
        <w:rPr>
          <w:rFonts w:ascii="Arial" w:hAnsi="Arial" w:cs="Arial"/>
          <w:b/>
          <w:iCs/>
        </w:rPr>
        <w:t>Introduction</w:t>
      </w:r>
    </w:p>
    <w:p w:rsidR="00977839" w:rsidRPr="00F66EE8" w:rsidRDefault="00977839" w:rsidP="00977839">
      <w:pPr>
        <w:spacing w:after="120"/>
        <w:jc w:val="both"/>
        <w:rPr>
          <w:rFonts w:ascii="Arial" w:hAnsi="Arial" w:cs="Arial"/>
          <w:sz w:val="22"/>
        </w:rPr>
      </w:pPr>
      <w:r w:rsidRPr="00F66EE8">
        <w:rPr>
          <w:rFonts w:ascii="Arial" w:hAnsi="Arial" w:cs="Arial"/>
          <w:sz w:val="22"/>
        </w:rPr>
        <w:t>KISC AEE policy is a statement of agreement – one to which staff and families are asked to commit to so that we, as a school, can provide excellent education for all students.</w:t>
      </w:r>
    </w:p>
    <w:p w:rsidR="00977839" w:rsidRPr="00F66EE8" w:rsidRDefault="00977839" w:rsidP="00977839">
      <w:pPr>
        <w:spacing w:after="120"/>
        <w:jc w:val="both"/>
        <w:rPr>
          <w:rFonts w:ascii="Arial" w:hAnsi="Arial" w:cs="Arial"/>
          <w:sz w:val="22"/>
        </w:rPr>
      </w:pPr>
    </w:p>
    <w:p w:rsidR="00977839" w:rsidRPr="00F66EE8" w:rsidRDefault="00977839" w:rsidP="00977839">
      <w:pPr>
        <w:spacing w:after="120"/>
        <w:jc w:val="both"/>
        <w:rPr>
          <w:rFonts w:ascii="Arial" w:hAnsi="Arial" w:cs="Arial"/>
          <w:sz w:val="22"/>
        </w:rPr>
      </w:pPr>
      <w:r w:rsidRPr="00F66EE8">
        <w:rPr>
          <w:rFonts w:ascii="Arial" w:hAnsi="Arial" w:cs="Arial"/>
          <w:sz w:val="22"/>
        </w:rPr>
        <w:t>The main purpose of AEE services is to assist students to become proficient in academic English and to achieve their academic potential.</w:t>
      </w:r>
    </w:p>
    <w:p w:rsidR="00977839" w:rsidRPr="00F66EE8" w:rsidRDefault="00977839" w:rsidP="00977839">
      <w:pPr>
        <w:spacing w:after="120"/>
        <w:jc w:val="both"/>
        <w:rPr>
          <w:rFonts w:ascii="Arial" w:hAnsi="Arial" w:cs="Arial"/>
          <w:sz w:val="22"/>
        </w:rPr>
      </w:pPr>
      <w:r w:rsidRPr="00F66EE8">
        <w:rPr>
          <w:rFonts w:ascii="Arial" w:hAnsi="Arial" w:cs="Arial"/>
          <w:sz w:val="22"/>
        </w:rPr>
        <w:t>In addition we aim for students whose mother tongue is not English to be bilingual in their mother tongue and English. We are aiming for students to have an equal and appropriate year level of their mother tongue and English.</w:t>
      </w:r>
    </w:p>
    <w:p w:rsidR="00977839" w:rsidRPr="00F66EE8" w:rsidRDefault="00977839" w:rsidP="00977839">
      <w:pPr>
        <w:spacing w:after="120"/>
        <w:jc w:val="both"/>
        <w:rPr>
          <w:rFonts w:ascii="Arial" w:hAnsi="Arial" w:cs="Arial"/>
          <w:sz w:val="22"/>
        </w:rPr>
      </w:pPr>
    </w:p>
    <w:p w:rsidR="00977839" w:rsidRPr="00F66EE8" w:rsidRDefault="00977839" w:rsidP="00977839">
      <w:pPr>
        <w:spacing w:after="120"/>
        <w:jc w:val="both"/>
        <w:rPr>
          <w:rFonts w:ascii="Arial" w:hAnsi="Arial" w:cs="Arial"/>
          <w:sz w:val="22"/>
        </w:rPr>
      </w:pPr>
      <w:r w:rsidRPr="00F66EE8">
        <w:rPr>
          <w:rFonts w:ascii="Arial" w:hAnsi="Arial" w:cs="Arial"/>
          <w:sz w:val="22"/>
        </w:rPr>
        <w:t xml:space="preserve">KISC has provided Academic English Enhancement (AEE) services for some years for English </w:t>
      </w:r>
      <w:proofErr w:type="gramStart"/>
      <w:r w:rsidRPr="00F66EE8">
        <w:rPr>
          <w:rFonts w:ascii="Arial" w:hAnsi="Arial" w:cs="Arial"/>
          <w:sz w:val="22"/>
        </w:rPr>
        <w:t>as a Second Language (ESL) students</w:t>
      </w:r>
      <w:proofErr w:type="gramEnd"/>
      <w:r w:rsidRPr="00F66EE8">
        <w:rPr>
          <w:rFonts w:ascii="Arial" w:hAnsi="Arial" w:cs="Arial"/>
          <w:sz w:val="22"/>
        </w:rPr>
        <w:t>.  These services have grown in magnitude and complexity to match the increasing number of students and their diverse backgrounds.  AEE services focus both on teaching academic English and providing an orientation on the societies and cultures of such countries, in particular the UK and USA.</w:t>
      </w:r>
    </w:p>
    <w:p w:rsidR="00977839" w:rsidRPr="00F66EE8" w:rsidRDefault="00977839" w:rsidP="00977839">
      <w:pPr>
        <w:spacing w:after="120"/>
        <w:jc w:val="both"/>
        <w:rPr>
          <w:rFonts w:ascii="Arial" w:hAnsi="Arial" w:cs="Arial"/>
          <w:sz w:val="22"/>
        </w:rPr>
      </w:pPr>
    </w:p>
    <w:p w:rsidR="00977839" w:rsidRPr="00F66EE8" w:rsidRDefault="00977839" w:rsidP="00977839">
      <w:pPr>
        <w:spacing w:after="120"/>
        <w:jc w:val="both"/>
        <w:rPr>
          <w:rFonts w:ascii="Arial" w:hAnsi="Arial" w:cs="Arial"/>
          <w:sz w:val="22"/>
        </w:rPr>
      </w:pPr>
      <w:r w:rsidRPr="00F66EE8">
        <w:rPr>
          <w:rFonts w:ascii="Arial" w:hAnsi="Arial" w:cs="Arial"/>
          <w:sz w:val="22"/>
        </w:rPr>
        <w:t xml:space="preserve">Some English </w:t>
      </w:r>
      <w:proofErr w:type="gramStart"/>
      <w:r w:rsidRPr="00F66EE8">
        <w:rPr>
          <w:rFonts w:ascii="Arial" w:hAnsi="Arial" w:cs="Arial"/>
          <w:sz w:val="22"/>
        </w:rPr>
        <w:t>as a Second Dialect (ESD) students</w:t>
      </w:r>
      <w:proofErr w:type="gramEnd"/>
      <w:r w:rsidRPr="00F66EE8">
        <w:rPr>
          <w:rFonts w:ascii="Arial" w:hAnsi="Arial" w:cs="Arial"/>
          <w:sz w:val="22"/>
        </w:rPr>
        <w:t xml:space="preserve">, although born in an English-speaking country, require assistance because they use another language and/or dialect of English in their homes and need additional support to be successful with the school curriculum.  </w:t>
      </w:r>
    </w:p>
    <w:p w:rsidR="00977839" w:rsidRPr="00F66EE8" w:rsidRDefault="00977839" w:rsidP="00977839">
      <w:pPr>
        <w:spacing w:after="120"/>
        <w:jc w:val="both"/>
        <w:rPr>
          <w:rFonts w:ascii="Arial" w:hAnsi="Arial" w:cs="Arial"/>
          <w:sz w:val="22"/>
        </w:rPr>
      </w:pPr>
    </w:p>
    <w:p w:rsidR="00977839" w:rsidRPr="00F66EE8" w:rsidRDefault="00977839" w:rsidP="00977839">
      <w:pPr>
        <w:spacing w:after="120"/>
        <w:jc w:val="both"/>
        <w:rPr>
          <w:rFonts w:ascii="Arial" w:hAnsi="Arial" w:cs="Arial"/>
          <w:sz w:val="22"/>
        </w:rPr>
      </w:pPr>
      <w:r w:rsidRPr="00F66EE8">
        <w:rPr>
          <w:rFonts w:ascii="Arial" w:hAnsi="Arial" w:cs="Arial"/>
          <w:sz w:val="22"/>
        </w:rPr>
        <w:t>Other students, although multilingual, may be unable to take full advantage of the KISC curriculum because they do not have a well-established mother tongue or the literacy skills in any one language to support the level of academic learning required.  These students may be recognized as being functionally multi-lingual and may be offered AEE services accordingly.</w:t>
      </w:r>
    </w:p>
    <w:p w:rsidR="00977839" w:rsidRPr="00F66EE8" w:rsidRDefault="00977839" w:rsidP="00977839">
      <w:pPr>
        <w:spacing w:after="120"/>
        <w:jc w:val="both"/>
        <w:rPr>
          <w:rFonts w:ascii="Arial" w:hAnsi="Arial" w:cs="Arial"/>
          <w:sz w:val="22"/>
        </w:rPr>
      </w:pPr>
    </w:p>
    <w:p w:rsidR="00977839" w:rsidRPr="00F66EE8" w:rsidRDefault="00977839" w:rsidP="00977839">
      <w:pPr>
        <w:numPr>
          <w:ilvl w:val="1"/>
          <w:numId w:val="0"/>
        </w:numPr>
        <w:spacing w:before="240" w:after="120"/>
        <w:jc w:val="both"/>
        <w:rPr>
          <w:rFonts w:ascii="Arial" w:hAnsi="Arial" w:cs="Arial"/>
          <w:b/>
          <w:iCs/>
        </w:rPr>
      </w:pPr>
      <w:r w:rsidRPr="00F66EE8">
        <w:rPr>
          <w:rFonts w:ascii="Arial" w:hAnsi="Arial" w:cs="Arial"/>
          <w:b/>
          <w:iCs/>
        </w:rPr>
        <w:t>AEE Principles that underpin AEE services</w:t>
      </w:r>
    </w:p>
    <w:p w:rsidR="00977839" w:rsidRPr="00F66EE8" w:rsidRDefault="00977839" w:rsidP="00977839">
      <w:pPr>
        <w:spacing w:after="120"/>
        <w:jc w:val="both"/>
        <w:rPr>
          <w:rFonts w:ascii="Arial" w:hAnsi="Arial" w:cs="Arial"/>
          <w:sz w:val="22"/>
        </w:rPr>
      </w:pPr>
      <w:r w:rsidRPr="00F66EE8">
        <w:rPr>
          <w:rFonts w:ascii="Arial" w:hAnsi="Arial" w:cs="Arial"/>
          <w:sz w:val="22"/>
        </w:rPr>
        <w:t>The following principles are based on academic research and the experiences of professionals who work with English language learners:</w:t>
      </w:r>
    </w:p>
    <w:p w:rsidR="00977839" w:rsidRPr="00F66EE8" w:rsidRDefault="00977839" w:rsidP="00977839">
      <w:pPr>
        <w:numPr>
          <w:ilvl w:val="0"/>
          <w:numId w:val="3"/>
        </w:numPr>
        <w:spacing w:after="120"/>
        <w:jc w:val="both"/>
        <w:rPr>
          <w:rFonts w:ascii="Arial" w:hAnsi="Arial" w:cs="Arial"/>
          <w:sz w:val="22"/>
        </w:rPr>
      </w:pPr>
      <w:r w:rsidRPr="00F66EE8">
        <w:rPr>
          <w:rFonts w:ascii="Arial" w:hAnsi="Arial" w:cs="Arial"/>
          <w:sz w:val="22"/>
        </w:rPr>
        <w:t xml:space="preserve">Students require both social and academic language competence in order to participate fully in educational programs. </w:t>
      </w:r>
    </w:p>
    <w:p w:rsidR="00977839" w:rsidRPr="00F66EE8" w:rsidRDefault="00977839" w:rsidP="00977839">
      <w:pPr>
        <w:numPr>
          <w:ilvl w:val="0"/>
          <w:numId w:val="3"/>
        </w:numPr>
        <w:spacing w:after="120"/>
        <w:jc w:val="both"/>
        <w:rPr>
          <w:rFonts w:ascii="Arial" w:hAnsi="Arial" w:cs="Arial"/>
          <w:sz w:val="22"/>
        </w:rPr>
      </w:pPr>
      <w:r w:rsidRPr="00F66EE8">
        <w:rPr>
          <w:rFonts w:ascii="Arial" w:hAnsi="Arial" w:cs="Arial"/>
          <w:sz w:val="22"/>
        </w:rPr>
        <w:t>The most powerful factor in predicting educational success for ESL students is the amount of formal schooling they received in their mother tongues.</w:t>
      </w:r>
    </w:p>
    <w:p w:rsidR="00977839" w:rsidRPr="00F66EE8" w:rsidRDefault="00977839" w:rsidP="00977839">
      <w:pPr>
        <w:numPr>
          <w:ilvl w:val="0"/>
          <w:numId w:val="3"/>
        </w:numPr>
        <w:spacing w:after="120"/>
        <w:jc w:val="both"/>
        <w:rPr>
          <w:rFonts w:ascii="Arial" w:hAnsi="Arial" w:cs="Arial"/>
          <w:sz w:val="22"/>
        </w:rPr>
      </w:pPr>
      <w:r w:rsidRPr="00F66EE8">
        <w:rPr>
          <w:rFonts w:ascii="Arial" w:hAnsi="Arial" w:cs="Arial"/>
          <w:sz w:val="22"/>
        </w:rPr>
        <w:t>When appropriate, the use of mother tongue should be encouraged in the classroom to promote KISC`s holistic view of language acquisition.</w:t>
      </w:r>
    </w:p>
    <w:p w:rsidR="00977839" w:rsidRPr="00F66EE8" w:rsidRDefault="00977839" w:rsidP="00977839">
      <w:pPr>
        <w:numPr>
          <w:ilvl w:val="0"/>
          <w:numId w:val="3"/>
        </w:numPr>
        <w:spacing w:after="120"/>
        <w:jc w:val="both"/>
        <w:rPr>
          <w:rFonts w:ascii="Arial" w:hAnsi="Arial" w:cs="Arial"/>
          <w:sz w:val="22"/>
        </w:rPr>
      </w:pPr>
      <w:r w:rsidRPr="00F66EE8">
        <w:rPr>
          <w:rFonts w:ascii="Arial" w:hAnsi="Arial" w:cs="Arial"/>
          <w:sz w:val="22"/>
        </w:rPr>
        <w:t>Student learning is enhanced by having proficiency in more than one language.</w:t>
      </w:r>
    </w:p>
    <w:p w:rsidR="00977839" w:rsidRPr="00F66EE8" w:rsidRDefault="00977839" w:rsidP="00977839">
      <w:pPr>
        <w:numPr>
          <w:ilvl w:val="0"/>
          <w:numId w:val="3"/>
        </w:numPr>
        <w:spacing w:after="120"/>
        <w:jc w:val="both"/>
        <w:rPr>
          <w:rFonts w:ascii="Arial" w:hAnsi="Arial" w:cs="Arial"/>
          <w:sz w:val="22"/>
        </w:rPr>
      </w:pPr>
      <w:r w:rsidRPr="00F66EE8">
        <w:rPr>
          <w:rFonts w:ascii="Arial" w:hAnsi="Arial" w:cs="Arial"/>
          <w:sz w:val="22"/>
        </w:rPr>
        <w:t>Educational, social, emotional and economic benefits can occur when students maintain their first language(s) or dialect(s).</w:t>
      </w:r>
    </w:p>
    <w:p w:rsidR="00977839" w:rsidRPr="00F66EE8" w:rsidRDefault="00977839" w:rsidP="00977839">
      <w:pPr>
        <w:numPr>
          <w:ilvl w:val="0"/>
          <w:numId w:val="3"/>
        </w:numPr>
        <w:spacing w:after="120"/>
        <w:jc w:val="both"/>
        <w:rPr>
          <w:rFonts w:ascii="Arial" w:hAnsi="Arial" w:cs="Arial"/>
          <w:sz w:val="22"/>
        </w:rPr>
      </w:pPr>
      <w:r w:rsidRPr="00F66EE8">
        <w:rPr>
          <w:rFonts w:ascii="Arial" w:hAnsi="Arial" w:cs="Arial"/>
          <w:sz w:val="22"/>
        </w:rPr>
        <w:t>Students benefit from seeing their own history, literature and culture reflected in their school experiences.</w:t>
      </w:r>
    </w:p>
    <w:p w:rsidR="00977839" w:rsidRPr="00F66EE8" w:rsidRDefault="00977839" w:rsidP="00977839">
      <w:pPr>
        <w:numPr>
          <w:ilvl w:val="0"/>
          <w:numId w:val="3"/>
        </w:numPr>
        <w:spacing w:after="120"/>
        <w:jc w:val="both"/>
        <w:rPr>
          <w:rFonts w:ascii="Arial" w:hAnsi="Arial" w:cs="Arial"/>
          <w:sz w:val="22"/>
        </w:rPr>
      </w:pPr>
      <w:r w:rsidRPr="00F66EE8">
        <w:rPr>
          <w:rFonts w:ascii="Arial" w:hAnsi="Arial" w:cs="Arial"/>
          <w:sz w:val="22"/>
        </w:rPr>
        <w:t>Parents are the best teachers for a child’s mother tongue because that is the richest, most expressive and most complex language to which they can expose their child</w:t>
      </w:r>
    </w:p>
    <w:p w:rsidR="00977839" w:rsidRPr="00F66EE8" w:rsidRDefault="00977839" w:rsidP="00977839">
      <w:pPr>
        <w:spacing w:after="120"/>
        <w:jc w:val="both"/>
        <w:rPr>
          <w:rFonts w:ascii="Arial" w:hAnsi="Arial" w:cs="Arial"/>
          <w:sz w:val="22"/>
        </w:rPr>
      </w:pPr>
    </w:p>
    <w:p w:rsidR="00977839" w:rsidRPr="00F66EE8" w:rsidRDefault="00977839" w:rsidP="00977839">
      <w:pPr>
        <w:spacing w:after="120"/>
        <w:jc w:val="both"/>
        <w:rPr>
          <w:rFonts w:ascii="Arial" w:hAnsi="Arial" w:cs="Arial"/>
          <w:sz w:val="22"/>
        </w:rPr>
      </w:pPr>
      <w:r w:rsidRPr="00F66EE8">
        <w:rPr>
          <w:rFonts w:ascii="Arial" w:hAnsi="Arial" w:cs="Arial"/>
          <w:sz w:val="22"/>
        </w:rPr>
        <w:t xml:space="preserve"> </w:t>
      </w:r>
    </w:p>
    <w:p w:rsidR="00977839" w:rsidRPr="00F66EE8" w:rsidRDefault="00977839" w:rsidP="00977839">
      <w:pPr>
        <w:spacing w:after="120"/>
        <w:jc w:val="both"/>
        <w:rPr>
          <w:rFonts w:ascii="Arial" w:hAnsi="Arial" w:cs="Arial"/>
          <w:b/>
        </w:rPr>
      </w:pPr>
      <w:r w:rsidRPr="00F66EE8">
        <w:rPr>
          <w:rFonts w:ascii="Arial" w:hAnsi="Arial" w:cs="Arial"/>
          <w:b/>
        </w:rPr>
        <w:lastRenderedPageBreak/>
        <w:t>Parent Partnership</w:t>
      </w:r>
    </w:p>
    <w:p w:rsidR="00977839" w:rsidRPr="00F66EE8" w:rsidRDefault="00977839" w:rsidP="00977839">
      <w:pPr>
        <w:spacing w:after="120"/>
        <w:jc w:val="both"/>
        <w:rPr>
          <w:rFonts w:ascii="Arial" w:hAnsi="Arial" w:cs="Arial"/>
          <w:sz w:val="22"/>
        </w:rPr>
      </w:pPr>
      <w:r w:rsidRPr="00F66EE8">
        <w:rPr>
          <w:rFonts w:ascii="Arial" w:hAnsi="Arial" w:cs="Arial"/>
          <w:b/>
          <w:sz w:val="22"/>
        </w:rPr>
        <w:t>Parents play a vital role</w:t>
      </w:r>
      <w:r w:rsidRPr="00F66EE8">
        <w:rPr>
          <w:rFonts w:ascii="Arial" w:hAnsi="Arial" w:cs="Arial"/>
          <w:sz w:val="22"/>
        </w:rPr>
        <w:t xml:space="preserve"> in the education of their children by working in partnership with KISC staff.  Parents must actively participate in the learning process and are expected to:</w:t>
      </w:r>
    </w:p>
    <w:p w:rsidR="00977839" w:rsidRPr="00F66EE8" w:rsidRDefault="00977839" w:rsidP="00977839">
      <w:pPr>
        <w:numPr>
          <w:ilvl w:val="0"/>
          <w:numId w:val="2"/>
        </w:numPr>
        <w:spacing w:after="120"/>
        <w:ind w:left="360"/>
        <w:jc w:val="both"/>
        <w:rPr>
          <w:rFonts w:ascii="Arial" w:hAnsi="Arial" w:cs="Arial"/>
          <w:sz w:val="22"/>
        </w:rPr>
      </w:pPr>
      <w:r w:rsidRPr="00F66EE8">
        <w:rPr>
          <w:rFonts w:ascii="Arial" w:hAnsi="Arial" w:cs="Arial"/>
          <w:b/>
          <w:sz w:val="22"/>
        </w:rPr>
        <w:t>Speak</w:t>
      </w:r>
      <w:r w:rsidRPr="00F66EE8">
        <w:rPr>
          <w:rFonts w:ascii="Arial" w:hAnsi="Arial" w:cs="Arial"/>
          <w:sz w:val="22"/>
        </w:rPr>
        <w:t xml:space="preserve"> the mother tongue at home and encourage all family members to do the same</w:t>
      </w:r>
    </w:p>
    <w:p w:rsidR="00977839" w:rsidRPr="00F66EE8" w:rsidRDefault="00977839" w:rsidP="00977839">
      <w:pPr>
        <w:numPr>
          <w:ilvl w:val="0"/>
          <w:numId w:val="2"/>
        </w:numPr>
        <w:spacing w:after="120"/>
        <w:ind w:left="360"/>
        <w:jc w:val="both"/>
        <w:rPr>
          <w:rFonts w:ascii="Arial" w:hAnsi="Arial" w:cs="Arial"/>
          <w:sz w:val="22"/>
        </w:rPr>
      </w:pPr>
      <w:r w:rsidRPr="00F66EE8">
        <w:rPr>
          <w:rFonts w:ascii="Arial" w:hAnsi="Arial" w:cs="Arial"/>
          <w:b/>
          <w:sz w:val="22"/>
        </w:rPr>
        <w:t>Read</w:t>
      </w:r>
      <w:r w:rsidRPr="00F66EE8">
        <w:rPr>
          <w:rFonts w:ascii="Arial" w:hAnsi="Arial" w:cs="Arial"/>
          <w:sz w:val="22"/>
        </w:rPr>
        <w:t xml:space="preserve"> books to their children in their mother tongue and encourage their children to read in their mother tongue. Question children in their mother tongue when reading books in English</w:t>
      </w:r>
    </w:p>
    <w:p w:rsidR="00977839" w:rsidRPr="00F66EE8" w:rsidRDefault="00977839" w:rsidP="00977839">
      <w:pPr>
        <w:numPr>
          <w:ilvl w:val="0"/>
          <w:numId w:val="2"/>
        </w:numPr>
        <w:spacing w:after="120"/>
        <w:ind w:left="360"/>
        <w:jc w:val="both"/>
        <w:rPr>
          <w:rFonts w:ascii="Arial" w:hAnsi="Arial" w:cs="Arial"/>
          <w:sz w:val="22"/>
        </w:rPr>
      </w:pPr>
      <w:r w:rsidRPr="00F66EE8">
        <w:rPr>
          <w:rFonts w:ascii="Arial" w:hAnsi="Arial" w:cs="Arial"/>
          <w:b/>
          <w:sz w:val="22"/>
        </w:rPr>
        <w:t>Write</w:t>
      </w:r>
      <w:r w:rsidRPr="00F66EE8">
        <w:rPr>
          <w:rFonts w:ascii="Arial" w:hAnsi="Arial" w:cs="Arial"/>
          <w:sz w:val="22"/>
        </w:rPr>
        <w:t>; encourage their children to write as much as possible</w:t>
      </w:r>
      <w:r>
        <w:rPr>
          <w:rFonts w:ascii="Arial" w:hAnsi="Arial" w:cs="Arial"/>
          <w:sz w:val="22"/>
        </w:rPr>
        <w:t xml:space="preserve"> in their mother tongue. Teach</w:t>
      </w:r>
      <w:r w:rsidRPr="00F66EE8">
        <w:rPr>
          <w:rFonts w:ascii="Arial" w:hAnsi="Arial" w:cs="Arial"/>
          <w:sz w:val="22"/>
        </w:rPr>
        <w:t xml:space="preserve"> them to write in their mother tongue if they do not know how</w:t>
      </w:r>
    </w:p>
    <w:p w:rsidR="00977839" w:rsidRPr="00F66EE8" w:rsidRDefault="00977839" w:rsidP="00977839">
      <w:pPr>
        <w:numPr>
          <w:ilvl w:val="0"/>
          <w:numId w:val="2"/>
        </w:numPr>
        <w:spacing w:after="120"/>
        <w:ind w:left="360"/>
        <w:jc w:val="both"/>
        <w:rPr>
          <w:rFonts w:ascii="Arial" w:hAnsi="Arial" w:cs="Arial"/>
          <w:sz w:val="22"/>
        </w:rPr>
      </w:pPr>
      <w:r w:rsidRPr="00F66EE8">
        <w:rPr>
          <w:rFonts w:ascii="Arial" w:hAnsi="Arial" w:cs="Arial"/>
          <w:b/>
          <w:sz w:val="22"/>
        </w:rPr>
        <w:t>Attend</w:t>
      </w:r>
      <w:r w:rsidRPr="00F66EE8">
        <w:rPr>
          <w:rFonts w:ascii="Arial" w:hAnsi="Arial" w:cs="Arial"/>
          <w:sz w:val="22"/>
        </w:rPr>
        <w:t xml:space="preserve"> meetings with teachers to discuss their child’s progress</w:t>
      </w:r>
    </w:p>
    <w:p w:rsidR="00977839" w:rsidRPr="00F66EE8" w:rsidRDefault="00977839" w:rsidP="00977839">
      <w:pPr>
        <w:numPr>
          <w:ilvl w:val="0"/>
          <w:numId w:val="2"/>
        </w:numPr>
        <w:spacing w:after="120"/>
        <w:ind w:left="360"/>
        <w:jc w:val="both"/>
        <w:rPr>
          <w:rFonts w:ascii="Arial" w:hAnsi="Arial" w:cs="Arial"/>
          <w:sz w:val="22"/>
        </w:rPr>
      </w:pPr>
      <w:r w:rsidRPr="00F66EE8">
        <w:rPr>
          <w:rFonts w:ascii="Arial" w:hAnsi="Arial" w:cs="Arial"/>
          <w:b/>
          <w:sz w:val="22"/>
        </w:rPr>
        <w:t>Report</w:t>
      </w:r>
      <w:r w:rsidRPr="00F66EE8">
        <w:rPr>
          <w:rFonts w:ascii="Arial" w:hAnsi="Arial" w:cs="Arial"/>
          <w:sz w:val="22"/>
        </w:rPr>
        <w:t xml:space="preserve"> on the child’s progress as requested by the Principal</w:t>
      </w:r>
    </w:p>
    <w:p w:rsidR="00977839" w:rsidRPr="00F66EE8" w:rsidRDefault="00977839" w:rsidP="00977839">
      <w:pPr>
        <w:spacing w:after="120"/>
        <w:jc w:val="both"/>
        <w:rPr>
          <w:rFonts w:ascii="Arial" w:hAnsi="Arial" w:cs="Arial"/>
          <w:sz w:val="22"/>
        </w:rPr>
      </w:pPr>
    </w:p>
    <w:p w:rsidR="00977839" w:rsidRPr="00F66EE8" w:rsidRDefault="00977839" w:rsidP="00977839">
      <w:pPr>
        <w:spacing w:after="120"/>
        <w:jc w:val="both"/>
        <w:rPr>
          <w:rFonts w:ascii="Arial" w:hAnsi="Arial" w:cs="Arial"/>
          <w:b/>
        </w:rPr>
      </w:pPr>
      <w:r w:rsidRPr="00F66EE8">
        <w:rPr>
          <w:rFonts w:ascii="Arial" w:hAnsi="Arial" w:cs="Arial"/>
          <w:b/>
        </w:rPr>
        <w:t>Special Educational Needs</w:t>
      </w:r>
    </w:p>
    <w:p w:rsidR="00977839" w:rsidRPr="00F66EE8" w:rsidRDefault="00977839" w:rsidP="00977839">
      <w:pPr>
        <w:numPr>
          <w:ilvl w:val="0"/>
          <w:numId w:val="1"/>
        </w:numPr>
        <w:spacing w:after="120"/>
        <w:jc w:val="both"/>
        <w:rPr>
          <w:rFonts w:ascii="Arial" w:hAnsi="Arial" w:cs="Arial"/>
          <w:sz w:val="22"/>
        </w:rPr>
      </w:pPr>
      <w:r w:rsidRPr="00F66EE8">
        <w:rPr>
          <w:rFonts w:ascii="Arial" w:hAnsi="Arial" w:cs="Arial"/>
          <w:sz w:val="22"/>
        </w:rPr>
        <w:t>English language learners who also have special needs may need Study Support services in addition to AEE services to address both their language proficiency and their special needs.</w:t>
      </w:r>
    </w:p>
    <w:p w:rsidR="00977839" w:rsidRPr="00F66EE8" w:rsidRDefault="00977839" w:rsidP="00977839">
      <w:pPr>
        <w:spacing w:after="120"/>
        <w:ind w:left="720"/>
        <w:jc w:val="both"/>
        <w:rPr>
          <w:rFonts w:ascii="Arial" w:hAnsi="Arial" w:cs="Arial"/>
          <w:sz w:val="22"/>
        </w:rPr>
      </w:pPr>
    </w:p>
    <w:p w:rsidR="00977839" w:rsidRPr="00F66EE8" w:rsidRDefault="00977839" w:rsidP="00977839">
      <w:pPr>
        <w:spacing w:after="120"/>
        <w:jc w:val="both"/>
        <w:rPr>
          <w:rFonts w:ascii="Arial" w:hAnsi="Arial" w:cs="Arial"/>
          <w:b/>
        </w:rPr>
      </w:pPr>
      <w:r w:rsidRPr="00F66EE8">
        <w:rPr>
          <w:rFonts w:ascii="Arial" w:hAnsi="Arial" w:cs="Arial"/>
          <w:b/>
        </w:rPr>
        <w:t>Admission to KISC</w:t>
      </w:r>
    </w:p>
    <w:p w:rsidR="00977839" w:rsidRPr="00F66EE8" w:rsidRDefault="00977839" w:rsidP="00977839">
      <w:pPr>
        <w:spacing w:after="120"/>
        <w:jc w:val="both"/>
        <w:rPr>
          <w:rFonts w:ascii="Arial" w:hAnsi="Arial" w:cs="Arial"/>
          <w:sz w:val="22"/>
        </w:rPr>
      </w:pPr>
      <w:r w:rsidRPr="00F66EE8">
        <w:rPr>
          <w:rFonts w:ascii="Arial" w:hAnsi="Arial" w:cs="Arial"/>
          <w:sz w:val="22"/>
        </w:rPr>
        <w:t>At KISC we use the LAS-Links K-12 Test. The LAS assessments are used to test the applicants’ language skills in speaking, listening, reading and writing and overall comprehension. Applicants are then given a score for each language skill and then an overall language proficiency level.</w:t>
      </w:r>
    </w:p>
    <w:p w:rsidR="00977839" w:rsidRPr="00F66EE8" w:rsidRDefault="00977839" w:rsidP="00977839">
      <w:pPr>
        <w:spacing w:after="120"/>
        <w:jc w:val="both"/>
        <w:rPr>
          <w:rFonts w:ascii="Arial" w:hAnsi="Arial" w:cs="Arial"/>
          <w:sz w:val="22"/>
        </w:rPr>
      </w:pPr>
      <w:r w:rsidRPr="00F66EE8">
        <w:rPr>
          <w:rFonts w:ascii="Arial" w:hAnsi="Arial" w:cs="Arial"/>
          <w:sz w:val="22"/>
        </w:rPr>
        <w:t>(See Appendix B for summaries of the proficiency levels).</w:t>
      </w:r>
    </w:p>
    <w:p w:rsidR="00977839" w:rsidRPr="00F66EE8" w:rsidRDefault="00977839" w:rsidP="00977839">
      <w:pPr>
        <w:spacing w:after="120"/>
        <w:jc w:val="both"/>
        <w:rPr>
          <w:rFonts w:ascii="Arial" w:hAnsi="Arial" w:cs="Arial"/>
          <w:sz w:val="22"/>
        </w:rPr>
      </w:pPr>
      <w:r w:rsidRPr="00F66EE8">
        <w:rPr>
          <w:rFonts w:ascii="Arial" w:hAnsi="Arial" w:cs="Arial"/>
          <w:sz w:val="22"/>
        </w:rPr>
        <w:t xml:space="preserve">Admission is informed but not solely determined by students’ LAS proficiency levels. </w:t>
      </w:r>
      <w:proofErr w:type="gramStart"/>
      <w:r w:rsidRPr="00F66EE8">
        <w:rPr>
          <w:rFonts w:ascii="Arial" w:hAnsi="Arial" w:cs="Arial"/>
          <w:sz w:val="22"/>
        </w:rPr>
        <w:t>Academic history, interviews, observations by the AEE team, as well as staff and resource availability factor into any decisions.</w:t>
      </w:r>
      <w:proofErr w:type="gramEnd"/>
      <w:r w:rsidRPr="00F66EE8">
        <w:rPr>
          <w:rFonts w:ascii="Arial" w:hAnsi="Arial" w:cs="Arial"/>
          <w:sz w:val="22"/>
        </w:rPr>
        <w:t xml:space="preserve">  </w:t>
      </w:r>
    </w:p>
    <w:p w:rsidR="00977839" w:rsidRPr="00F66EE8" w:rsidRDefault="00977839" w:rsidP="00977839">
      <w:pPr>
        <w:spacing w:after="120"/>
        <w:jc w:val="both"/>
        <w:rPr>
          <w:rFonts w:ascii="Arial" w:hAnsi="Arial" w:cs="Arial"/>
          <w:sz w:val="22"/>
        </w:rPr>
      </w:pPr>
      <w:r w:rsidRPr="00F66EE8">
        <w:rPr>
          <w:rFonts w:ascii="Arial" w:hAnsi="Arial" w:cs="Arial"/>
          <w:sz w:val="22"/>
        </w:rPr>
        <w:t>Eligibility for entrance to KISC will be at the discretion of the KISC Admissions Committee.</w:t>
      </w:r>
    </w:p>
    <w:p w:rsidR="00977839" w:rsidRPr="00F66EE8" w:rsidRDefault="00977839" w:rsidP="00977839">
      <w:pPr>
        <w:spacing w:after="120"/>
        <w:jc w:val="both"/>
        <w:rPr>
          <w:rFonts w:ascii="Arial" w:hAnsi="Arial" w:cs="Arial"/>
          <w:sz w:val="22"/>
        </w:rPr>
      </w:pPr>
    </w:p>
    <w:p w:rsidR="00977839" w:rsidRPr="00F66EE8" w:rsidRDefault="00977839" w:rsidP="00977839">
      <w:pPr>
        <w:spacing w:after="120"/>
        <w:jc w:val="both"/>
        <w:rPr>
          <w:rFonts w:ascii="Arial" w:hAnsi="Arial" w:cs="Arial"/>
          <w:b/>
        </w:rPr>
      </w:pPr>
      <w:r w:rsidRPr="00F66EE8">
        <w:rPr>
          <w:rFonts w:ascii="Arial" w:hAnsi="Arial" w:cs="Arial"/>
          <w:b/>
        </w:rPr>
        <w:t>Provision</w:t>
      </w:r>
    </w:p>
    <w:p w:rsidR="00977839" w:rsidRPr="00F66EE8" w:rsidRDefault="00977839" w:rsidP="00977839">
      <w:pPr>
        <w:spacing w:after="120"/>
        <w:jc w:val="both"/>
        <w:rPr>
          <w:rFonts w:ascii="Arial" w:hAnsi="Arial" w:cs="Arial"/>
          <w:sz w:val="22"/>
        </w:rPr>
      </w:pPr>
      <w:r w:rsidRPr="00F66EE8">
        <w:rPr>
          <w:rFonts w:ascii="Arial" w:hAnsi="Arial" w:cs="Arial"/>
          <w:sz w:val="22"/>
        </w:rPr>
        <w:t>Once the student is admitted to KISC the balance of time spent studying in their mother tongue and with ESL support group is determined by the Student Support Faculty. It is our aim to release a student from ESL support once they have reached a suitable level of proficiency in English.</w:t>
      </w:r>
    </w:p>
    <w:p w:rsidR="00977839" w:rsidRPr="00F66EE8" w:rsidRDefault="00977839" w:rsidP="00977839">
      <w:pPr>
        <w:spacing w:after="120"/>
        <w:jc w:val="both"/>
        <w:rPr>
          <w:rFonts w:ascii="Arial" w:hAnsi="Arial" w:cs="Arial"/>
          <w:sz w:val="22"/>
        </w:rPr>
      </w:pPr>
      <w:r w:rsidRPr="00F66EE8">
        <w:rPr>
          <w:rFonts w:ascii="Arial" w:hAnsi="Arial" w:cs="Arial"/>
          <w:sz w:val="22"/>
        </w:rPr>
        <w:t xml:space="preserve">Every 6 months a Benchmark language test is administered to monitor students’ progress. Once released, ESL students will be monitored as long as deemed necessary. </w:t>
      </w:r>
    </w:p>
    <w:p w:rsidR="00977839" w:rsidRPr="00F66EE8" w:rsidRDefault="00977839" w:rsidP="00977839">
      <w:pPr>
        <w:spacing w:after="120"/>
        <w:jc w:val="both"/>
        <w:rPr>
          <w:rFonts w:ascii="Arial" w:hAnsi="Arial" w:cs="Arial"/>
          <w:sz w:val="22"/>
        </w:rPr>
      </w:pPr>
      <w:r w:rsidRPr="00F66EE8">
        <w:rPr>
          <w:rFonts w:ascii="Arial" w:hAnsi="Arial" w:cs="Arial"/>
          <w:sz w:val="22"/>
        </w:rPr>
        <w:t>KISC also provides 1st Language French through the course called, CNED.</w:t>
      </w:r>
    </w:p>
    <w:p w:rsidR="00977839" w:rsidRPr="00F66EE8" w:rsidRDefault="00977839" w:rsidP="00977839">
      <w:pPr>
        <w:spacing w:after="120"/>
        <w:jc w:val="both"/>
        <w:rPr>
          <w:rFonts w:ascii="Arial" w:hAnsi="Arial" w:cs="Arial"/>
          <w:sz w:val="22"/>
        </w:rPr>
      </w:pPr>
      <w:r w:rsidRPr="00F66EE8">
        <w:rPr>
          <w:rFonts w:ascii="Arial" w:hAnsi="Arial" w:cs="Arial"/>
          <w:sz w:val="22"/>
        </w:rPr>
        <w:t>KISC provides 1</w:t>
      </w:r>
      <w:r w:rsidRPr="00F66EE8">
        <w:rPr>
          <w:rFonts w:ascii="Arial" w:hAnsi="Arial" w:cs="Arial"/>
          <w:sz w:val="22"/>
          <w:vertAlign w:val="superscript"/>
        </w:rPr>
        <w:t xml:space="preserve">st </w:t>
      </w:r>
      <w:r w:rsidRPr="00F66EE8">
        <w:rPr>
          <w:rFonts w:ascii="Arial" w:hAnsi="Arial" w:cs="Arial"/>
          <w:sz w:val="22"/>
        </w:rPr>
        <w:t>Language Korean through Korean teachers.</w:t>
      </w:r>
    </w:p>
    <w:p w:rsidR="00977839" w:rsidRPr="00F66EE8" w:rsidRDefault="00977839" w:rsidP="00977839">
      <w:pPr>
        <w:spacing w:after="120"/>
        <w:jc w:val="both"/>
        <w:rPr>
          <w:rFonts w:ascii="Arial" w:hAnsi="Arial" w:cs="Arial"/>
          <w:sz w:val="22"/>
        </w:rPr>
      </w:pPr>
      <w:r w:rsidRPr="00F66EE8">
        <w:rPr>
          <w:rFonts w:ascii="Arial" w:hAnsi="Arial" w:cs="Arial"/>
          <w:sz w:val="22"/>
        </w:rPr>
        <w:t>KISC provides 1</w:t>
      </w:r>
      <w:r w:rsidRPr="00F66EE8">
        <w:rPr>
          <w:rFonts w:ascii="Arial" w:hAnsi="Arial" w:cs="Arial"/>
          <w:sz w:val="22"/>
          <w:vertAlign w:val="superscript"/>
        </w:rPr>
        <w:t>st</w:t>
      </w:r>
      <w:r w:rsidRPr="00F66EE8">
        <w:rPr>
          <w:rFonts w:ascii="Arial" w:hAnsi="Arial" w:cs="Arial"/>
          <w:sz w:val="22"/>
        </w:rPr>
        <w:t xml:space="preserve"> Language Nepali through Nepali teachers.</w:t>
      </w:r>
    </w:p>
    <w:p w:rsidR="00977839" w:rsidRPr="00F66EE8" w:rsidRDefault="00977839" w:rsidP="00977839">
      <w:pPr>
        <w:spacing w:after="120"/>
        <w:jc w:val="both"/>
        <w:rPr>
          <w:rFonts w:ascii="Arial" w:hAnsi="Arial" w:cs="Arial"/>
          <w:sz w:val="22"/>
        </w:rPr>
      </w:pPr>
      <w:r w:rsidRPr="00F66EE8">
        <w:rPr>
          <w:rFonts w:ascii="Arial" w:hAnsi="Arial" w:cs="Arial"/>
          <w:sz w:val="22"/>
        </w:rPr>
        <w:t xml:space="preserve">Parents of other mother tongue languages need to purchase the books and additional materials required to teach their mother tongue. </w:t>
      </w:r>
    </w:p>
    <w:p w:rsidR="00977839" w:rsidRPr="00F66EE8" w:rsidRDefault="00977839" w:rsidP="00977839">
      <w:pPr>
        <w:spacing w:after="120"/>
        <w:jc w:val="both"/>
        <w:rPr>
          <w:rFonts w:ascii="Arial" w:hAnsi="Arial" w:cs="Arial"/>
          <w:sz w:val="22"/>
        </w:rPr>
      </w:pPr>
      <w:r w:rsidRPr="00F66EE8">
        <w:rPr>
          <w:rFonts w:ascii="Arial" w:hAnsi="Arial" w:cs="Arial"/>
          <w:sz w:val="22"/>
        </w:rPr>
        <w:t>KISC provides time on the daily schedule for mother tongue languages to be taught.</w:t>
      </w:r>
    </w:p>
    <w:p w:rsidR="00977839" w:rsidRPr="00F66EE8" w:rsidRDefault="00977839" w:rsidP="00977839">
      <w:pPr>
        <w:spacing w:after="120"/>
        <w:jc w:val="both"/>
        <w:rPr>
          <w:rFonts w:ascii="Arial" w:hAnsi="Arial" w:cs="Arial"/>
          <w:sz w:val="22"/>
        </w:rPr>
      </w:pPr>
      <w:r w:rsidRPr="00F66EE8">
        <w:rPr>
          <w:rFonts w:ascii="Arial" w:hAnsi="Arial" w:cs="Arial"/>
          <w:sz w:val="22"/>
        </w:rPr>
        <w:t>If possible KISC provides rooming for the students and parents to study their mother tongue at KISC.</w:t>
      </w:r>
    </w:p>
    <w:p w:rsidR="007B247E" w:rsidRDefault="007B247E">
      <w:pPr>
        <w:spacing w:after="200" w:line="276" w:lineRule="auto"/>
      </w:pPr>
      <w:r>
        <w:br w:type="page"/>
      </w:r>
    </w:p>
    <w:p w:rsidR="007B247E" w:rsidRPr="007B247E" w:rsidRDefault="007B247E" w:rsidP="007B247E">
      <w:pPr>
        <w:numPr>
          <w:ilvl w:val="1"/>
          <w:numId w:val="0"/>
        </w:numPr>
        <w:spacing w:before="240" w:after="120"/>
        <w:jc w:val="both"/>
        <w:rPr>
          <w:rFonts w:ascii="Arial" w:eastAsiaTheme="majorEastAsia" w:hAnsi="Arial" w:cs="Arial"/>
          <w:b/>
          <w:iCs/>
        </w:rPr>
      </w:pPr>
      <w:r w:rsidRPr="007B247E">
        <w:rPr>
          <w:rFonts w:ascii="Arial" w:eastAsiaTheme="majorEastAsia" w:hAnsi="Arial" w:cs="Arial"/>
          <w:b/>
          <w:iCs/>
        </w:rPr>
        <w:lastRenderedPageBreak/>
        <w:t>Appendix A</w:t>
      </w:r>
    </w:p>
    <w:p w:rsidR="007B247E" w:rsidRPr="007B247E" w:rsidRDefault="007B247E" w:rsidP="007B247E">
      <w:pPr>
        <w:spacing w:after="120"/>
        <w:jc w:val="both"/>
        <w:rPr>
          <w:rFonts w:ascii="Arial" w:hAnsi="Arial" w:cs="Arial"/>
          <w:b/>
          <w:sz w:val="22"/>
        </w:rPr>
      </w:pPr>
      <w:r w:rsidRPr="007B247E">
        <w:rPr>
          <w:rFonts w:ascii="Arial" w:hAnsi="Arial" w:cs="Arial"/>
          <w:b/>
          <w:sz w:val="22"/>
        </w:rPr>
        <w:t>Definitions</w:t>
      </w:r>
    </w:p>
    <w:p w:rsidR="007B247E" w:rsidRPr="007B247E" w:rsidRDefault="007B247E" w:rsidP="007B247E">
      <w:pPr>
        <w:spacing w:after="120"/>
        <w:jc w:val="both"/>
        <w:rPr>
          <w:rFonts w:ascii="Arial" w:hAnsi="Arial" w:cs="Arial"/>
          <w:sz w:val="22"/>
        </w:rPr>
      </w:pPr>
      <w:r w:rsidRPr="007B247E">
        <w:rPr>
          <w:rFonts w:ascii="Arial" w:hAnsi="Arial" w:cs="Arial"/>
          <w:b/>
          <w:sz w:val="22"/>
        </w:rPr>
        <w:t>Academic English</w:t>
      </w:r>
      <w:r w:rsidRPr="007B247E">
        <w:rPr>
          <w:rFonts w:ascii="Arial" w:hAnsi="Arial" w:cs="Arial"/>
          <w:sz w:val="22"/>
        </w:rPr>
        <w:t xml:space="preserve">: Language used to “access and engage with the school curriculum.” </w:t>
      </w:r>
    </w:p>
    <w:p w:rsidR="007B247E" w:rsidRPr="007B247E" w:rsidRDefault="007B247E" w:rsidP="007B247E">
      <w:pPr>
        <w:spacing w:after="120"/>
        <w:jc w:val="both"/>
        <w:rPr>
          <w:rFonts w:ascii="Arial" w:hAnsi="Arial" w:cs="Arial"/>
          <w:sz w:val="22"/>
        </w:rPr>
      </w:pPr>
    </w:p>
    <w:p w:rsidR="007B247E" w:rsidRPr="007B247E" w:rsidRDefault="007B247E" w:rsidP="007B247E">
      <w:pPr>
        <w:spacing w:after="120"/>
        <w:jc w:val="both"/>
        <w:rPr>
          <w:rFonts w:ascii="Arial" w:hAnsi="Arial" w:cs="Arial"/>
          <w:sz w:val="22"/>
        </w:rPr>
      </w:pPr>
      <w:r w:rsidRPr="007B247E">
        <w:rPr>
          <w:rFonts w:ascii="Arial" w:hAnsi="Arial" w:cs="Arial"/>
          <w:b/>
          <w:sz w:val="22"/>
        </w:rPr>
        <w:t>AEE</w:t>
      </w:r>
      <w:r w:rsidRPr="007B247E">
        <w:rPr>
          <w:rFonts w:ascii="Arial" w:hAnsi="Arial" w:cs="Arial"/>
          <w:sz w:val="22"/>
        </w:rPr>
        <w:t xml:space="preserve">: (Academic English Enhancement). A </w:t>
      </w:r>
      <w:proofErr w:type="spellStart"/>
      <w:r w:rsidRPr="007B247E">
        <w:rPr>
          <w:rFonts w:ascii="Arial" w:hAnsi="Arial" w:cs="Arial"/>
          <w:sz w:val="22"/>
        </w:rPr>
        <w:t>programme</w:t>
      </w:r>
      <w:proofErr w:type="spellEnd"/>
      <w:r w:rsidRPr="007B247E">
        <w:rPr>
          <w:rFonts w:ascii="Arial" w:hAnsi="Arial" w:cs="Arial"/>
          <w:sz w:val="22"/>
        </w:rPr>
        <w:t xml:space="preserve"> designed to support students with their Academic English.</w:t>
      </w:r>
    </w:p>
    <w:p w:rsidR="007B247E" w:rsidRPr="007B247E" w:rsidRDefault="007B247E" w:rsidP="007B247E">
      <w:pPr>
        <w:spacing w:after="120"/>
        <w:jc w:val="both"/>
        <w:rPr>
          <w:rFonts w:ascii="Arial" w:hAnsi="Arial" w:cs="Arial"/>
          <w:sz w:val="22"/>
        </w:rPr>
      </w:pPr>
    </w:p>
    <w:p w:rsidR="007B247E" w:rsidRPr="007B247E" w:rsidRDefault="007B247E" w:rsidP="007B247E">
      <w:pPr>
        <w:spacing w:after="120"/>
        <w:jc w:val="both"/>
        <w:rPr>
          <w:rFonts w:ascii="Arial" w:hAnsi="Arial" w:cs="Arial"/>
          <w:sz w:val="22"/>
        </w:rPr>
      </w:pPr>
      <w:r w:rsidRPr="007B247E">
        <w:rPr>
          <w:rFonts w:ascii="Arial" w:hAnsi="Arial" w:cs="Arial"/>
          <w:b/>
          <w:sz w:val="22"/>
        </w:rPr>
        <w:t>EAL</w:t>
      </w:r>
      <w:r w:rsidRPr="007B247E">
        <w:rPr>
          <w:rFonts w:ascii="Arial" w:hAnsi="Arial" w:cs="Arial"/>
          <w:sz w:val="22"/>
        </w:rPr>
        <w:t xml:space="preserve"> (English as an Additional Language): In some literature, ESL services for English language learners are referred to as EAL services.</w:t>
      </w:r>
    </w:p>
    <w:p w:rsidR="007B247E" w:rsidRPr="007B247E" w:rsidRDefault="007B247E" w:rsidP="007B247E">
      <w:pPr>
        <w:spacing w:after="120"/>
        <w:jc w:val="both"/>
        <w:rPr>
          <w:rFonts w:ascii="Arial" w:hAnsi="Arial" w:cs="Arial"/>
          <w:sz w:val="22"/>
        </w:rPr>
      </w:pPr>
    </w:p>
    <w:p w:rsidR="007B247E" w:rsidRPr="007B247E" w:rsidRDefault="007B247E" w:rsidP="007B247E">
      <w:pPr>
        <w:spacing w:after="120"/>
        <w:jc w:val="both"/>
        <w:rPr>
          <w:rFonts w:ascii="Arial" w:hAnsi="Arial" w:cs="Arial"/>
          <w:sz w:val="22"/>
        </w:rPr>
      </w:pPr>
      <w:r w:rsidRPr="007B247E">
        <w:rPr>
          <w:rFonts w:ascii="Arial" w:hAnsi="Arial" w:cs="Arial"/>
          <w:b/>
          <w:sz w:val="22"/>
        </w:rPr>
        <w:t>ESD</w:t>
      </w:r>
      <w:r w:rsidRPr="007B247E">
        <w:rPr>
          <w:rFonts w:ascii="Arial" w:hAnsi="Arial" w:cs="Arial"/>
          <w:sz w:val="22"/>
        </w:rPr>
        <w:t xml:space="preserve"> (English as a Second Dialect): Services for students who speak a variation of English significantly different to those used in school are referred to as ESD services.</w:t>
      </w:r>
    </w:p>
    <w:p w:rsidR="007B247E" w:rsidRPr="007B247E" w:rsidRDefault="007B247E" w:rsidP="007B247E">
      <w:pPr>
        <w:spacing w:after="120"/>
        <w:jc w:val="both"/>
        <w:rPr>
          <w:rFonts w:ascii="Arial" w:hAnsi="Arial" w:cs="Arial"/>
          <w:sz w:val="22"/>
        </w:rPr>
      </w:pPr>
    </w:p>
    <w:p w:rsidR="007B247E" w:rsidRPr="007B247E" w:rsidRDefault="007B247E" w:rsidP="007B247E">
      <w:pPr>
        <w:spacing w:after="120"/>
        <w:jc w:val="both"/>
        <w:rPr>
          <w:rFonts w:ascii="Arial" w:hAnsi="Arial" w:cs="Arial"/>
          <w:sz w:val="22"/>
        </w:rPr>
      </w:pPr>
      <w:r w:rsidRPr="007B247E">
        <w:rPr>
          <w:rFonts w:ascii="Arial" w:hAnsi="Arial" w:cs="Arial"/>
          <w:b/>
          <w:sz w:val="22"/>
        </w:rPr>
        <w:t>ESL</w:t>
      </w:r>
      <w:r w:rsidRPr="007B247E">
        <w:rPr>
          <w:rFonts w:ascii="Arial" w:hAnsi="Arial" w:cs="Arial"/>
          <w:sz w:val="22"/>
        </w:rPr>
        <w:t xml:space="preserve"> (English as a Second Language): ESL students are those whose primary language, or languages, of the home are other than English.  For this reason, they require additional services in order to develop their individual potential while at KISC.  </w:t>
      </w:r>
    </w:p>
    <w:p w:rsidR="007B247E" w:rsidRPr="007B247E" w:rsidRDefault="007B247E" w:rsidP="007B247E">
      <w:pPr>
        <w:spacing w:after="120"/>
        <w:jc w:val="both"/>
        <w:rPr>
          <w:rFonts w:ascii="Arial" w:hAnsi="Arial" w:cs="Arial"/>
          <w:sz w:val="22"/>
        </w:rPr>
      </w:pPr>
    </w:p>
    <w:p w:rsidR="007B247E" w:rsidRPr="007B247E" w:rsidRDefault="007B247E" w:rsidP="007B247E">
      <w:pPr>
        <w:spacing w:after="120"/>
        <w:jc w:val="both"/>
        <w:rPr>
          <w:rFonts w:ascii="Arial" w:hAnsi="Arial" w:cs="Arial"/>
          <w:sz w:val="22"/>
        </w:rPr>
      </w:pPr>
      <w:r w:rsidRPr="007B247E">
        <w:rPr>
          <w:rFonts w:ascii="Arial" w:hAnsi="Arial" w:cs="Arial"/>
          <w:b/>
          <w:sz w:val="22"/>
        </w:rPr>
        <w:t>FML</w:t>
      </w:r>
      <w:r w:rsidRPr="007B247E">
        <w:rPr>
          <w:rFonts w:ascii="Arial" w:hAnsi="Arial" w:cs="Arial"/>
          <w:sz w:val="22"/>
        </w:rPr>
        <w:t xml:space="preserve"> (Functionally Multi-Lingual): FML students are those who are bilingual or multilingual at surface levels of conversation, but have not established academic competence in any single language.</w:t>
      </w:r>
    </w:p>
    <w:p w:rsidR="007B247E" w:rsidRPr="007B247E" w:rsidRDefault="007B247E" w:rsidP="007B247E">
      <w:pPr>
        <w:spacing w:after="120"/>
        <w:jc w:val="both"/>
        <w:rPr>
          <w:rFonts w:ascii="Arial" w:hAnsi="Arial" w:cs="Arial"/>
          <w:sz w:val="22"/>
        </w:rPr>
      </w:pPr>
    </w:p>
    <w:p w:rsidR="007B247E" w:rsidRPr="007B247E" w:rsidRDefault="007B247E" w:rsidP="007B247E">
      <w:pPr>
        <w:spacing w:after="120"/>
        <w:jc w:val="both"/>
        <w:rPr>
          <w:rFonts w:ascii="Arial" w:hAnsi="Arial" w:cs="Arial"/>
          <w:sz w:val="22"/>
        </w:rPr>
      </w:pPr>
      <w:r w:rsidRPr="007B247E">
        <w:rPr>
          <w:rFonts w:ascii="Arial" w:hAnsi="Arial" w:cs="Arial"/>
          <w:b/>
          <w:sz w:val="22"/>
        </w:rPr>
        <w:t>LAS</w:t>
      </w:r>
      <w:r w:rsidRPr="007B247E">
        <w:rPr>
          <w:rFonts w:ascii="Arial" w:hAnsi="Arial" w:cs="Arial"/>
          <w:sz w:val="22"/>
        </w:rPr>
        <w:t xml:space="preserve"> Language Assessment Survey</w:t>
      </w:r>
    </w:p>
    <w:p w:rsidR="007B247E" w:rsidRPr="007B247E" w:rsidRDefault="007B247E" w:rsidP="007B247E">
      <w:pPr>
        <w:spacing w:after="120"/>
        <w:jc w:val="both"/>
        <w:rPr>
          <w:rFonts w:ascii="Arial" w:hAnsi="Arial" w:cs="Arial"/>
          <w:sz w:val="22"/>
        </w:rPr>
      </w:pPr>
    </w:p>
    <w:p w:rsidR="007B247E" w:rsidRPr="007B247E" w:rsidRDefault="007B247E" w:rsidP="007B247E">
      <w:pPr>
        <w:spacing w:after="120"/>
        <w:jc w:val="both"/>
        <w:rPr>
          <w:rFonts w:ascii="Arial" w:hAnsi="Arial" w:cs="Arial"/>
          <w:sz w:val="22"/>
        </w:rPr>
      </w:pPr>
      <w:r w:rsidRPr="007B247E">
        <w:rPr>
          <w:rFonts w:ascii="Arial" w:hAnsi="Arial" w:cs="Arial"/>
          <w:b/>
          <w:sz w:val="22"/>
        </w:rPr>
        <w:t>SSP</w:t>
      </w:r>
      <w:r w:rsidRPr="007B247E">
        <w:rPr>
          <w:rFonts w:ascii="Arial" w:hAnsi="Arial" w:cs="Arial"/>
          <w:sz w:val="22"/>
        </w:rPr>
        <w:t xml:space="preserve"> (Student Support Plan): A student-specific </w:t>
      </w:r>
      <w:proofErr w:type="spellStart"/>
      <w:r w:rsidRPr="007B247E">
        <w:rPr>
          <w:rFonts w:ascii="Arial" w:hAnsi="Arial" w:cs="Arial"/>
          <w:sz w:val="22"/>
        </w:rPr>
        <w:t>programme</w:t>
      </w:r>
      <w:proofErr w:type="spellEnd"/>
      <w:r w:rsidRPr="007B247E">
        <w:rPr>
          <w:rFonts w:ascii="Arial" w:hAnsi="Arial" w:cs="Arial"/>
          <w:sz w:val="22"/>
        </w:rPr>
        <w:t xml:space="preserve"> that takes into account the individual’s strengths, weaknesses and instructional goals.</w:t>
      </w:r>
    </w:p>
    <w:p w:rsidR="007B247E" w:rsidRPr="007B247E" w:rsidRDefault="007B247E" w:rsidP="007B247E">
      <w:pPr>
        <w:spacing w:after="120"/>
        <w:jc w:val="both"/>
        <w:rPr>
          <w:rFonts w:ascii="Arial" w:hAnsi="Arial" w:cs="Arial"/>
          <w:sz w:val="22"/>
        </w:rPr>
      </w:pPr>
    </w:p>
    <w:p w:rsidR="007B247E" w:rsidRPr="007B247E" w:rsidRDefault="007B247E" w:rsidP="007B247E">
      <w:pPr>
        <w:spacing w:after="120"/>
        <w:jc w:val="both"/>
        <w:rPr>
          <w:rFonts w:ascii="Arial" w:hAnsi="Arial" w:cs="Arial"/>
          <w:sz w:val="22"/>
        </w:rPr>
      </w:pPr>
      <w:r w:rsidRPr="007B247E">
        <w:rPr>
          <w:rFonts w:ascii="Arial" w:hAnsi="Arial" w:cs="Arial"/>
          <w:b/>
          <w:sz w:val="22"/>
        </w:rPr>
        <w:t>Student Support Faculty</w:t>
      </w:r>
      <w:r w:rsidRPr="007B247E">
        <w:rPr>
          <w:rFonts w:ascii="Arial" w:hAnsi="Arial" w:cs="Arial"/>
          <w:sz w:val="22"/>
        </w:rPr>
        <w:t>: Accommodates AEE services which include extra student support, special needs support and ESL services</w:t>
      </w:r>
    </w:p>
    <w:p w:rsidR="007B247E" w:rsidRPr="007B247E" w:rsidRDefault="007B247E" w:rsidP="007B247E">
      <w:pPr>
        <w:spacing w:after="120"/>
        <w:jc w:val="both"/>
        <w:rPr>
          <w:rFonts w:ascii="Arial" w:hAnsi="Arial" w:cs="Arial"/>
          <w:sz w:val="22"/>
        </w:rPr>
      </w:pPr>
    </w:p>
    <w:p w:rsidR="007B247E" w:rsidRPr="007B247E" w:rsidRDefault="007B247E" w:rsidP="007B247E">
      <w:pPr>
        <w:spacing w:after="120"/>
        <w:jc w:val="both"/>
        <w:rPr>
          <w:rFonts w:ascii="Arial" w:hAnsi="Arial" w:cs="Arial"/>
          <w:sz w:val="22"/>
        </w:rPr>
      </w:pPr>
      <w:r w:rsidRPr="007B247E">
        <w:rPr>
          <w:rFonts w:ascii="Arial" w:hAnsi="Arial" w:cs="Arial"/>
          <w:sz w:val="22"/>
        </w:rPr>
        <w:t xml:space="preserve"> </w:t>
      </w:r>
    </w:p>
    <w:p w:rsidR="007B247E" w:rsidRPr="007B247E" w:rsidRDefault="007B247E" w:rsidP="007B247E">
      <w:pPr>
        <w:spacing w:after="120"/>
        <w:jc w:val="both"/>
        <w:rPr>
          <w:rFonts w:ascii="Arial" w:hAnsi="Arial" w:cs="Arial"/>
          <w:sz w:val="22"/>
        </w:rPr>
      </w:pPr>
      <w:r w:rsidRPr="007B247E">
        <w:rPr>
          <w:rFonts w:ascii="Arial" w:hAnsi="Arial" w:cs="Arial"/>
          <w:sz w:val="22"/>
        </w:rPr>
        <w:t xml:space="preserve"> </w:t>
      </w:r>
    </w:p>
    <w:p w:rsidR="007B247E" w:rsidRPr="007B247E" w:rsidRDefault="007B247E" w:rsidP="007B247E">
      <w:pPr>
        <w:rPr>
          <w:rFonts w:ascii="Arial" w:hAnsi="Arial" w:cs="Arial"/>
          <w:sz w:val="22"/>
        </w:rPr>
      </w:pPr>
      <w:r w:rsidRPr="007B247E">
        <w:rPr>
          <w:rFonts w:ascii="Arial" w:hAnsi="Arial" w:cs="Arial"/>
          <w:sz w:val="22"/>
        </w:rPr>
        <w:br w:type="page"/>
      </w:r>
    </w:p>
    <w:p w:rsidR="007B247E" w:rsidRPr="007B247E" w:rsidRDefault="007B247E" w:rsidP="007B247E">
      <w:pPr>
        <w:spacing w:after="120"/>
        <w:jc w:val="both"/>
        <w:rPr>
          <w:rFonts w:ascii="Arial" w:hAnsi="Arial" w:cs="Arial"/>
          <w:b/>
        </w:rPr>
      </w:pPr>
      <w:r w:rsidRPr="007B247E">
        <w:rPr>
          <w:rFonts w:ascii="Arial" w:hAnsi="Arial" w:cs="Arial"/>
          <w:b/>
        </w:rPr>
        <w:lastRenderedPageBreak/>
        <w:t>LAS Matrix Appendix B</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1"/>
        <w:gridCol w:w="3537"/>
        <w:gridCol w:w="3690"/>
      </w:tblGrid>
      <w:tr w:rsidR="007B247E" w:rsidRPr="007B247E" w:rsidTr="00D02028">
        <w:tc>
          <w:tcPr>
            <w:tcW w:w="2331" w:type="dxa"/>
          </w:tcPr>
          <w:p w:rsidR="007B247E" w:rsidRPr="007B247E" w:rsidRDefault="007B247E" w:rsidP="007B247E">
            <w:pPr>
              <w:spacing w:after="120"/>
              <w:jc w:val="center"/>
              <w:rPr>
                <w:rFonts w:ascii="Arial" w:hAnsi="Arial" w:cs="Arial"/>
                <w:b/>
                <w:sz w:val="20"/>
                <w:lang w:val="en-GB"/>
              </w:rPr>
            </w:pPr>
            <w:r w:rsidRPr="007B247E">
              <w:rPr>
                <w:rFonts w:ascii="Arial" w:hAnsi="Arial" w:cs="Arial"/>
                <w:b/>
                <w:sz w:val="20"/>
                <w:lang w:val="en-GB"/>
              </w:rPr>
              <w:t>Initial English Proficiency Score</w:t>
            </w:r>
          </w:p>
        </w:tc>
        <w:tc>
          <w:tcPr>
            <w:tcW w:w="3537" w:type="dxa"/>
          </w:tcPr>
          <w:p w:rsidR="007B247E" w:rsidRPr="007B247E" w:rsidRDefault="007B247E" w:rsidP="007B247E">
            <w:pPr>
              <w:spacing w:after="120"/>
              <w:jc w:val="center"/>
              <w:rPr>
                <w:rFonts w:ascii="Arial" w:hAnsi="Arial" w:cs="Arial"/>
                <w:b/>
                <w:sz w:val="20"/>
                <w:lang w:val="en-GB"/>
              </w:rPr>
            </w:pPr>
            <w:r w:rsidRPr="007B247E">
              <w:rPr>
                <w:rFonts w:ascii="Arial" w:hAnsi="Arial" w:cs="Arial"/>
                <w:b/>
                <w:sz w:val="20"/>
                <w:lang w:val="en-GB"/>
              </w:rPr>
              <w:t>Admission</w:t>
            </w:r>
          </w:p>
        </w:tc>
        <w:tc>
          <w:tcPr>
            <w:tcW w:w="3690" w:type="dxa"/>
          </w:tcPr>
          <w:p w:rsidR="007B247E" w:rsidRPr="007B247E" w:rsidRDefault="007B247E" w:rsidP="007B247E">
            <w:pPr>
              <w:spacing w:after="120"/>
              <w:jc w:val="center"/>
              <w:rPr>
                <w:rFonts w:ascii="Arial" w:hAnsi="Arial" w:cs="Arial"/>
                <w:b/>
                <w:sz w:val="20"/>
                <w:lang w:val="en-GB"/>
              </w:rPr>
            </w:pPr>
            <w:r w:rsidRPr="007B247E">
              <w:rPr>
                <w:rFonts w:ascii="Arial" w:hAnsi="Arial" w:cs="Arial"/>
                <w:b/>
                <w:sz w:val="20"/>
                <w:lang w:val="en-GB"/>
              </w:rPr>
              <w:t>Support required by KISC and parents</w:t>
            </w:r>
          </w:p>
        </w:tc>
      </w:tr>
      <w:tr w:rsidR="007B247E" w:rsidRPr="007B247E" w:rsidTr="00D02028">
        <w:tc>
          <w:tcPr>
            <w:tcW w:w="2331" w:type="dxa"/>
          </w:tcPr>
          <w:p w:rsidR="007B247E" w:rsidRPr="007B247E" w:rsidRDefault="007B247E" w:rsidP="007B247E">
            <w:pPr>
              <w:spacing w:after="120"/>
              <w:jc w:val="both"/>
              <w:rPr>
                <w:rFonts w:ascii="Arial" w:hAnsi="Arial" w:cs="Arial"/>
                <w:sz w:val="18"/>
                <w:szCs w:val="22"/>
                <w:lang w:val="en-GB"/>
              </w:rPr>
            </w:pPr>
            <w:r w:rsidRPr="007B247E">
              <w:rPr>
                <w:rFonts w:ascii="Arial" w:hAnsi="Arial" w:cs="Arial"/>
                <w:sz w:val="18"/>
                <w:szCs w:val="22"/>
                <w:lang w:val="en-GB"/>
              </w:rPr>
              <w:t>Beginner (1)</w:t>
            </w:r>
          </w:p>
          <w:p w:rsidR="007B247E" w:rsidRPr="007B247E" w:rsidRDefault="007B247E" w:rsidP="007B247E">
            <w:pPr>
              <w:spacing w:after="120"/>
              <w:jc w:val="both"/>
              <w:rPr>
                <w:rFonts w:ascii="Arial" w:hAnsi="Arial" w:cs="Arial"/>
                <w:sz w:val="18"/>
                <w:szCs w:val="22"/>
                <w:lang w:val="en-GB"/>
              </w:rPr>
            </w:pPr>
          </w:p>
        </w:tc>
        <w:tc>
          <w:tcPr>
            <w:tcW w:w="3537" w:type="dxa"/>
          </w:tcPr>
          <w:p w:rsidR="007B247E" w:rsidRPr="007B247E" w:rsidRDefault="007B247E" w:rsidP="007B247E">
            <w:pPr>
              <w:spacing w:after="120"/>
              <w:jc w:val="both"/>
              <w:rPr>
                <w:rFonts w:ascii="Arial" w:hAnsi="Arial" w:cs="Arial"/>
                <w:sz w:val="18"/>
                <w:szCs w:val="22"/>
                <w:lang w:val="en-GB"/>
              </w:rPr>
            </w:pPr>
            <w:r w:rsidRPr="007B247E">
              <w:rPr>
                <w:rFonts w:ascii="Arial" w:hAnsi="Arial" w:cs="Arial"/>
                <w:sz w:val="18"/>
                <w:szCs w:val="22"/>
                <w:lang w:val="en-GB"/>
              </w:rPr>
              <w:t>Not admitted to KISC</w:t>
            </w:r>
          </w:p>
        </w:tc>
        <w:tc>
          <w:tcPr>
            <w:tcW w:w="3690" w:type="dxa"/>
          </w:tcPr>
          <w:p w:rsidR="007B247E" w:rsidRPr="007B247E" w:rsidRDefault="007B247E" w:rsidP="007B247E">
            <w:pPr>
              <w:spacing w:after="120"/>
              <w:jc w:val="both"/>
              <w:rPr>
                <w:rFonts w:ascii="Arial" w:hAnsi="Arial" w:cs="Arial"/>
                <w:sz w:val="18"/>
                <w:szCs w:val="22"/>
                <w:lang w:val="en-GB"/>
              </w:rPr>
            </w:pPr>
            <w:r w:rsidRPr="007B247E">
              <w:rPr>
                <w:rFonts w:ascii="Arial" w:hAnsi="Arial" w:cs="Arial"/>
                <w:sz w:val="18"/>
                <w:szCs w:val="22"/>
                <w:lang w:val="en-GB"/>
              </w:rPr>
              <w:t>Recommend intense ESL training for child for 3-6 months</w:t>
            </w:r>
          </w:p>
          <w:p w:rsidR="007B247E" w:rsidRPr="007B247E" w:rsidRDefault="007B247E" w:rsidP="007B247E">
            <w:pPr>
              <w:spacing w:after="120"/>
              <w:jc w:val="both"/>
              <w:rPr>
                <w:rFonts w:ascii="Arial" w:hAnsi="Arial" w:cs="Arial"/>
                <w:sz w:val="18"/>
                <w:szCs w:val="22"/>
                <w:lang w:val="en-GB"/>
              </w:rPr>
            </w:pPr>
            <w:r w:rsidRPr="007B247E">
              <w:rPr>
                <w:rFonts w:ascii="Arial" w:hAnsi="Arial" w:cs="Arial"/>
                <w:sz w:val="18"/>
                <w:szCs w:val="22"/>
                <w:lang w:val="en-GB"/>
              </w:rPr>
              <w:t>Parents can reapply</w:t>
            </w:r>
          </w:p>
        </w:tc>
      </w:tr>
      <w:tr w:rsidR="007B247E" w:rsidRPr="007B247E" w:rsidTr="00D02028">
        <w:tc>
          <w:tcPr>
            <w:tcW w:w="2331" w:type="dxa"/>
          </w:tcPr>
          <w:p w:rsidR="007B247E" w:rsidRPr="007B247E" w:rsidRDefault="007B247E" w:rsidP="007B247E">
            <w:pPr>
              <w:spacing w:after="120"/>
              <w:jc w:val="both"/>
              <w:rPr>
                <w:rFonts w:ascii="Arial" w:hAnsi="Arial" w:cs="Arial"/>
                <w:sz w:val="18"/>
                <w:szCs w:val="22"/>
                <w:lang w:val="en-GB"/>
              </w:rPr>
            </w:pPr>
            <w:r w:rsidRPr="007B247E">
              <w:rPr>
                <w:rFonts w:ascii="Arial" w:hAnsi="Arial" w:cs="Arial"/>
                <w:sz w:val="18"/>
                <w:szCs w:val="22"/>
                <w:lang w:val="en-GB"/>
              </w:rPr>
              <w:t>Low intermediate (2)</w:t>
            </w:r>
          </w:p>
        </w:tc>
        <w:tc>
          <w:tcPr>
            <w:tcW w:w="3537" w:type="dxa"/>
          </w:tcPr>
          <w:p w:rsidR="007B247E" w:rsidRPr="007B247E" w:rsidRDefault="007B247E" w:rsidP="007B247E">
            <w:pPr>
              <w:spacing w:after="120"/>
              <w:jc w:val="both"/>
              <w:rPr>
                <w:rFonts w:ascii="Arial" w:hAnsi="Arial" w:cs="Arial"/>
                <w:sz w:val="18"/>
                <w:szCs w:val="22"/>
                <w:lang w:val="en-GB"/>
              </w:rPr>
            </w:pPr>
            <w:r w:rsidRPr="007B247E">
              <w:rPr>
                <w:rFonts w:ascii="Arial" w:hAnsi="Arial" w:cs="Arial"/>
                <w:sz w:val="18"/>
                <w:szCs w:val="22"/>
                <w:lang w:val="en-GB"/>
              </w:rPr>
              <w:t xml:space="preserve">Not recommended for admission to KISC for Years 4-13 </w:t>
            </w:r>
          </w:p>
          <w:p w:rsidR="007B247E" w:rsidRPr="007B247E" w:rsidRDefault="007B247E" w:rsidP="007B247E">
            <w:pPr>
              <w:spacing w:after="120"/>
              <w:jc w:val="both"/>
              <w:rPr>
                <w:rFonts w:ascii="Arial" w:hAnsi="Arial" w:cs="Arial"/>
                <w:sz w:val="18"/>
                <w:szCs w:val="22"/>
                <w:lang w:val="en-GB"/>
              </w:rPr>
            </w:pPr>
            <w:r w:rsidRPr="007B247E">
              <w:rPr>
                <w:rFonts w:ascii="Arial" w:hAnsi="Arial" w:cs="Arial"/>
                <w:sz w:val="18"/>
                <w:szCs w:val="22"/>
                <w:lang w:val="en-GB"/>
              </w:rPr>
              <w:t>Possible admission to Year K-3 based on staffing, class composition and other important factors.</w:t>
            </w:r>
          </w:p>
        </w:tc>
        <w:tc>
          <w:tcPr>
            <w:tcW w:w="3690" w:type="dxa"/>
          </w:tcPr>
          <w:p w:rsidR="007B247E" w:rsidRPr="007B247E" w:rsidRDefault="007B247E" w:rsidP="007B247E">
            <w:pPr>
              <w:spacing w:after="120"/>
              <w:jc w:val="both"/>
              <w:rPr>
                <w:rFonts w:ascii="Arial" w:hAnsi="Arial" w:cs="Arial"/>
                <w:sz w:val="18"/>
                <w:szCs w:val="22"/>
                <w:lang w:val="en-GB"/>
              </w:rPr>
            </w:pPr>
            <w:r w:rsidRPr="007B247E">
              <w:rPr>
                <w:rFonts w:ascii="Arial" w:hAnsi="Arial" w:cs="Arial"/>
                <w:sz w:val="18"/>
                <w:szCs w:val="22"/>
                <w:lang w:val="en-GB"/>
              </w:rPr>
              <w:t>Mother tongue language support from parents</w:t>
            </w:r>
          </w:p>
          <w:p w:rsidR="007B247E" w:rsidRPr="007B247E" w:rsidRDefault="007B247E" w:rsidP="007B247E">
            <w:pPr>
              <w:spacing w:after="120"/>
              <w:jc w:val="both"/>
              <w:rPr>
                <w:rFonts w:ascii="Arial" w:hAnsi="Arial" w:cs="Arial"/>
                <w:sz w:val="18"/>
                <w:szCs w:val="22"/>
                <w:lang w:val="en-GB"/>
              </w:rPr>
            </w:pPr>
            <w:r w:rsidRPr="007B247E">
              <w:rPr>
                <w:rFonts w:ascii="Arial" w:hAnsi="Arial" w:cs="Arial"/>
                <w:sz w:val="18"/>
                <w:szCs w:val="22"/>
                <w:lang w:val="en-GB"/>
              </w:rPr>
              <w:t>Separate ESL classes</w:t>
            </w:r>
          </w:p>
          <w:p w:rsidR="007B247E" w:rsidRPr="007B247E" w:rsidRDefault="007B247E" w:rsidP="007B247E">
            <w:pPr>
              <w:spacing w:after="120"/>
              <w:jc w:val="both"/>
              <w:rPr>
                <w:rFonts w:ascii="Arial" w:hAnsi="Arial" w:cs="Arial"/>
                <w:sz w:val="18"/>
                <w:szCs w:val="22"/>
                <w:lang w:val="en-GB"/>
              </w:rPr>
            </w:pPr>
            <w:r w:rsidRPr="007B247E">
              <w:rPr>
                <w:rFonts w:ascii="Arial" w:hAnsi="Arial" w:cs="Arial"/>
                <w:sz w:val="18"/>
                <w:szCs w:val="22"/>
                <w:lang w:val="en-GB"/>
              </w:rPr>
              <w:t>Support in class</w:t>
            </w:r>
          </w:p>
        </w:tc>
      </w:tr>
      <w:tr w:rsidR="007B247E" w:rsidRPr="007B247E" w:rsidTr="00D02028">
        <w:tc>
          <w:tcPr>
            <w:tcW w:w="2331" w:type="dxa"/>
          </w:tcPr>
          <w:p w:rsidR="007B247E" w:rsidRPr="007B247E" w:rsidRDefault="007B247E" w:rsidP="007B247E">
            <w:pPr>
              <w:spacing w:after="120"/>
              <w:jc w:val="both"/>
              <w:rPr>
                <w:rFonts w:ascii="Arial" w:hAnsi="Arial" w:cs="Arial"/>
                <w:sz w:val="18"/>
                <w:szCs w:val="22"/>
                <w:lang w:val="en-GB"/>
              </w:rPr>
            </w:pPr>
            <w:r w:rsidRPr="007B247E">
              <w:rPr>
                <w:rFonts w:ascii="Arial" w:hAnsi="Arial" w:cs="Arial"/>
                <w:sz w:val="18"/>
                <w:szCs w:val="22"/>
                <w:lang w:val="en-GB"/>
              </w:rPr>
              <w:t>High Intermediate (3+)</w:t>
            </w:r>
          </w:p>
        </w:tc>
        <w:tc>
          <w:tcPr>
            <w:tcW w:w="3537" w:type="dxa"/>
          </w:tcPr>
          <w:p w:rsidR="007B247E" w:rsidRPr="007B247E" w:rsidRDefault="007B247E" w:rsidP="007B247E">
            <w:pPr>
              <w:spacing w:after="120"/>
              <w:jc w:val="both"/>
              <w:rPr>
                <w:rFonts w:ascii="Arial" w:hAnsi="Arial" w:cs="Arial"/>
                <w:sz w:val="18"/>
                <w:szCs w:val="22"/>
                <w:lang w:val="en-GB"/>
              </w:rPr>
            </w:pPr>
            <w:r w:rsidRPr="007B247E">
              <w:rPr>
                <w:rFonts w:ascii="Arial" w:hAnsi="Arial" w:cs="Arial"/>
                <w:sz w:val="18"/>
                <w:szCs w:val="22"/>
                <w:lang w:val="en-GB"/>
              </w:rPr>
              <w:t>Not recommended for admission to Years 9-13</w:t>
            </w:r>
          </w:p>
          <w:p w:rsidR="007B247E" w:rsidRPr="007B247E" w:rsidRDefault="007B247E" w:rsidP="007B247E">
            <w:pPr>
              <w:spacing w:after="120"/>
              <w:jc w:val="both"/>
              <w:rPr>
                <w:rFonts w:ascii="Arial" w:hAnsi="Arial" w:cs="Arial"/>
                <w:sz w:val="18"/>
                <w:szCs w:val="22"/>
                <w:lang w:val="en-GB"/>
              </w:rPr>
            </w:pPr>
            <w:r w:rsidRPr="007B247E">
              <w:rPr>
                <w:rFonts w:ascii="Arial" w:hAnsi="Arial" w:cs="Arial"/>
                <w:sz w:val="18"/>
                <w:szCs w:val="22"/>
                <w:lang w:val="en-GB"/>
              </w:rPr>
              <w:t>Years K-8 admission possible</w:t>
            </w:r>
          </w:p>
        </w:tc>
        <w:tc>
          <w:tcPr>
            <w:tcW w:w="3690" w:type="dxa"/>
          </w:tcPr>
          <w:p w:rsidR="007B247E" w:rsidRPr="007B247E" w:rsidRDefault="007B247E" w:rsidP="007B247E">
            <w:pPr>
              <w:spacing w:after="120"/>
              <w:jc w:val="both"/>
              <w:rPr>
                <w:rFonts w:ascii="Arial" w:hAnsi="Arial" w:cs="Arial"/>
                <w:sz w:val="18"/>
                <w:szCs w:val="22"/>
                <w:lang w:val="en-GB"/>
              </w:rPr>
            </w:pPr>
            <w:r w:rsidRPr="007B247E">
              <w:rPr>
                <w:rFonts w:ascii="Arial" w:hAnsi="Arial" w:cs="Arial"/>
                <w:sz w:val="18"/>
                <w:szCs w:val="22"/>
                <w:lang w:val="en-GB"/>
              </w:rPr>
              <w:t>Mother tongue language support from parents</w:t>
            </w:r>
          </w:p>
          <w:p w:rsidR="007B247E" w:rsidRPr="007B247E" w:rsidRDefault="007B247E" w:rsidP="007B247E">
            <w:pPr>
              <w:spacing w:after="120"/>
              <w:jc w:val="both"/>
              <w:rPr>
                <w:rFonts w:ascii="Arial" w:hAnsi="Arial" w:cs="Arial"/>
                <w:sz w:val="18"/>
                <w:szCs w:val="22"/>
                <w:lang w:val="en-GB"/>
              </w:rPr>
            </w:pPr>
            <w:r w:rsidRPr="007B247E">
              <w:rPr>
                <w:rFonts w:ascii="Arial" w:hAnsi="Arial" w:cs="Arial"/>
                <w:sz w:val="18"/>
                <w:szCs w:val="22"/>
                <w:lang w:val="en-GB"/>
              </w:rPr>
              <w:t>Separate ESL classes</w:t>
            </w:r>
          </w:p>
          <w:p w:rsidR="007B247E" w:rsidRPr="007B247E" w:rsidRDefault="007B247E" w:rsidP="007B247E">
            <w:pPr>
              <w:spacing w:after="120"/>
              <w:jc w:val="both"/>
              <w:rPr>
                <w:rFonts w:ascii="Arial" w:hAnsi="Arial" w:cs="Arial"/>
                <w:sz w:val="18"/>
                <w:szCs w:val="22"/>
                <w:lang w:val="en-GB"/>
              </w:rPr>
            </w:pPr>
            <w:r w:rsidRPr="007B247E">
              <w:rPr>
                <w:rFonts w:ascii="Arial" w:hAnsi="Arial" w:cs="Arial"/>
                <w:sz w:val="18"/>
                <w:szCs w:val="22"/>
                <w:lang w:val="en-GB"/>
              </w:rPr>
              <w:t>Support in class required</w:t>
            </w:r>
          </w:p>
        </w:tc>
      </w:tr>
      <w:tr w:rsidR="007B247E" w:rsidRPr="007B247E" w:rsidTr="00D02028">
        <w:tc>
          <w:tcPr>
            <w:tcW w:w="2331" w:type="dxa"/>
          </w:tcPr>
          <w:p w:rsidR="007B247E" w:rsidRPr="007B247E" w:rsidRDefault="007B247E" w:rsidP="007B247E">
            <w:pPr>
              <w:spacing w:after="120"/>
              <w:jc w:val="both"/>
              <w:rPr>
                <w:rFonts w:ascii="Arial" w:hAnsi="Arial" w:cs="Arial"/>
                <w:sz w:val="18"/>
                <w:szCs w:val="22"/>
                <w:lang w:val="en-GB"/>
              </w:rPr>
            </w:pPr>
            <w:r w:rsidRPr="007B247E">
              <w:rPr>
                <w:rFonts w:ascii="Arial" w:hAnsi="Arial" w:cs="Arial"/>
                <w:sz w:val="18"/>
                <w:szCs w:val="22"/>
                <w:lang w:val="en-GB"/>
              </w:rPr>
              <w:t>High proficient (4+)</w:t>
            </w:r>
          </w:p>
        </w:tc>
        <w:tc>
          <w:tcPr>
            <w:tcW w:w="3537" w:type="dxa"/>
          </w:tcPr>
          <w:p w:rsidR="007B247E" w:rsidRPr="007B247E" w:rsidRDefault="007B247E" w:rsidP="007B247E">
            <w:pPr>
              <w:spacing w:after="120"/>
              <w:jc w:val="both"/>
              <w:rPr>
                <w:rFonts w:ascii="Arial" w:hAnsi="Arial" w:cs="Arial"/>
                <w:sz w:val="18"/>
                <w:szCs w:val="22"/>
                <w:lang w:val="en-GB"/>
              </w:rPr>
            </w:pPr>
            <w:r w:rsidRPr="007B247E">
              <w:rPr>
                <w:rFonts w:ascii="Arial" w:hAnsi="Arial" w:cs="Arial"/>
                <w:sz w:val="18"/>
                <w:szCs w:val="22"/>
                <w:lang w:val="en-GB"/>
              </w:rPr>
              <w:t>Admission to all classes at KISC</w:t>
            </w:r>
          </w:p>
        </w:tc>
        <w:tc>
          <w:tcPr>
            <w:tcW w:w="3690" w:type="dxa"/>
          </w:tcPr>
          <w:p w:rsidR="007B247E" w:rsidRPr="007B247E" w:rsidRDefault="007B247E" w:rsidP="007B247E">
            <w:pPr>
              <w:spacing w:after="120"/>
              <w:jc w:val="both"/>
              <w:rPr>
                <w:rFonts w:ascii="Arial" w:hAnsi="Arial" w:cs="Arial"/>
                <w:sz w:val="18"/>
                <w:szCs w:val="22"/>
                <w:lang w:val="en-GB"/>
              </w:rPr>
            </w:pPr>
            <w:r w:rsidRPr="007B247E">
              <w:rPr>
                <w:rFonts w:ascii="Arial" w:hAnsi="Arial" w:cs="Arial"/>
                <w:sz w:val="18"/>
                <w:szCs w:val="22"/>
                <w:lang w:val="en-GB"/>
              </w:rPr>
              <w:t>Mother tongue language support from parents</w:t>
            </w:r>
          </w:p>
          <w:p w:rsidR="007B247E" w:rsidRPr="007B247E" w:rsidRDefault="007B247E" w:rsidP="007B247E">
            <w:pPr>
              <w:spacing w:after="120"/>
              <w:jc w:val="both"/>
              <w:rPr>
                <w:rFonts w:ascii="Arial" w:hAnsi="Arial" w:cs="Arial"/>
                <w:sz w:val="18"/>
                <w:szCs w:val="22"/>
                <w:lang w:val="en-GB"/>
              </w:rPr>
            </w:pPr>
            <w:r w:rsidRPr="007B247E">
              <w:rPr>
                <w:rFonts w:ascii="Arial" w:hAnsi="Arial" w:cs="Arial"/>
                <w:sz w:val="18"/>
                <w:szCs w:val="22"/>
                <w:lang w:val="en-GB"/>
              </w:rPr>
              <w:t>Some ESL support in class if staffing permits</w:t>
            </w:r>
          </w:p>
        </w:tc>
      </w:tr>
      <w:tr w:rsidR="007B247E" w:rsidRPr="007B247E" w:rsidTr="00D02028">
        <w:tc>
          <w:tcPr>
            <w:tcW w:w="2331" w:type="dxa"/>
          </w:tcPr>
          <w:p w:rsidR="007B247E" w:rsidRPr="007B247E" w:rsidRDefault="007B247E" w:rsidP="007B247E">
            <w:pPr>
              <w:spacing w:after="120"/>
              <w:jc w:val="both"/>
              <w:rPr>
                <w:rFonts w:ascii="Arial" w:hAnsi="Arial" w:cs="Arial"/>
                <w:sz w:val="18"/>
                <w:szCs w:val="22"/>
                <w:lang w:val="en-GB"/>
              </w:rPr>
            </w:pPr>
            <w:r w:rsidRPr="007B247E">
              <w:rPr>
                <w:rFonts w:ascii="Arial" w:hAnsi="Arial" w:cs="Arial"/>
                <w:sz w:val="18"/>
                <w:szCs w:val="22"/>
                <w:lang w:val="en-GB"/>
              </w:rPr>
              <w:t>Above Proficient (5) at ESL</w:t>
            </w:r>
          </w:p>
        </w:tc>
        <w:tc>
          <w:tcPr>
            <w:tcW w:w="3537" w:type="dxa"/>
          </w:tcPr>
          <w:p w:rsidR="007B247E" w:rsidRPr="007B247E" w:rsidRDefault="007B247E" w:rsidP="007B247E">
            <w:pPr>
              <w:spacing w:after="120"/>
              <w:jc w:val="both"/>
              <w:rPr>
                <w:rFonts w:ascii="Arial" w:hAnsi="Arial" w:cs="Arial"/>
                <w:sz w:val="18"/>
                <w:szCs w:val="22"/>
                <w:lang w:val="en-GB"/>
              </w:rPr>
            </w:pPr>
            <w:r w:rsidRPr="007B247E">
              <w:rPr>
                <w:rFonts w:ascii="Arial" w:hAnsi="Arial" w:cs="Arial"/>
                <w:sz w:val="18"/>
                <w:szCs w:val="22"/>
                <w:lang w:val="en-GB"/>
              </w:rPr>
              <w:t>Admission to all classes at KISC</w:t>
            </w:r>
          </w:p>
        </w:tc>
        <w:tc>
          <w:tcPr>
            <w:tcW w:w="3690" w:type="dxa"/>
          </w:tcPr>
          <w:p w:rsidR="007B247E" w:rsidRPr="007B247E" w:rsidRDefault="007B247E" w:rsidP="007B247E">
            <w:pPr>
              <w:spacing w:after="120"/>
              <w:jc w:val="both"/>
              <w:rPr>
                <w:rFonts w:ascii="Arial" w:hAnsi="Arial" w:cs="Arial"/>
                <w:sz w:val="18"/>
                <w:szCs w:val="22"/>
                <w:lang w:val="en-GB"/>
              </w:rPr>
            </w:pPr>
            <w:r w:rsidRPr="007B247E">
              <w:rPr>
                <w:rFonts w:ascii="Arial" w:hAnsi="Arial" w:cs="Arial"/>
                <w:sz w:val="18"/>
                <w:szCs w:val="22"/>
                <w:lang w:val="en-GB"/>
              </w:rPr>
              <w:t>Mother tongue language support from parents</w:t>
            </w:r>
          </w:p>
          <w:p w:rsidR="007B247E" w:rsidRPr="007B247E" w:rsidRDefault="007B247E" w:rsidP="007B247E">
            <w:pPr>
              <w:spacing w:after="120"/>
              <w:jc w:val="both"/>
              <w:rPr>
                <w:rFonts w:ascii="Arial" w:hAnsi="Arial" w:cs="Arial"/>
                <w:sz w:val="18"/>
                <w:szCs w:val="22"/>
                <w:lang w:val="en-GB"/>
              </w:rPr>
            </w:pPr>
            <w:r w:rsidRPr="007B247E">
              <w:rPr>
                <w:rFonts w:ascii="Arial" w:hAnsi="Arial" w:cs="Arial"/>
                <w:sz w:val="18"/>
                <w:szCs w:val="22"/>
                <w:lang w:val="en-GB"/>
              </w:rPr>
              <w:t>No ESL support required unless teachers assessments show concerns</w:t>
            </w:r>
          </w:p>
        </w:tc>
      </w:tr>
    </w:tbl>
    <w:p w:rsidR="007B247E" w:rsidRPr="007B247E" w:rsidRDefault="007B247E" w:rsidP="007B247E">
      <w:pPr>
        <w:spacing w:after="120"/>
        <w:jc w:val="both"/>
        <w:rPr>
          <w:rFonts w:ascii="Arial" w:hAnsi="Arial" w:cs="Arial"/>
          <w:sz w:val="22"/>
        </w:rPr>
      </w:pPr>
    </w:p>
    <w:p w:rsidR="007B247E" w:rsidRPr="007B247E" w:rsidRDefault="007B247E" w:rsidP="007B247E">
      <w:pPr>
        <w:spacing w:after="120"/>
        <w:jc w:val="both"/>
        <w:rPr>
          <w:rFonts w:ascii="Arial" w:hAnsi="Arial" w:cs="Arial"/>
          <w:b/>
        </w:rPr>
      </w:pPr>
      <w:r w:rsidRPr="007B247E">
        <w:rPr>
          <w:rFonts w:ascii="Arial" w:hAnsi="Arial" w:cs="Arial"/>
          <w:b/>
        </w:rPr>
        <w:t>Summary of LAS Proficiency Level Descriptors</w:t>
      </w:r>
    </w:p>
    <w:tbl>
      <w:tblPr>
        <w:tblStyle w:val="TableGrid"/>
        <w:tblW w:w="9558" w:type="dxa"/>
        <w:tblLook w:val="04A0" w:firstRow="1" w:lastRow="0" w:firstColumn="1" w:lastColumn="0" w:noHBand="0" w:noVBand="1"/>
      </w:tblPr>
      <w:tblGrid>
        <w:gridCol w:w="678"/>
        <w:gridCol w:w="2940"/>
        <w:gridCol w:w="2070"/>
        <w:gridCol w:w="1980"/>
        <w:gridCol w:w="1890"/>
      </w:tblGrid>
      <w:tr w:rsidR="007B247E" w:rsidRPr="007B247E" w:rsidTr="00D02028">
        <w:tc>
          <w:tcPr>
            <w:tcW w:w="678" w:type="dxa"/>
          </w:tcPr>
          <w:p w:rsidR="007B247E" w:rsidRPr="007B247E" w:rsidRDefault="007B247E" w:rsidP="007B247E">
            <w:pPr>
              <w:spacing w:after="120"/>
              <w:jc w:val="both"/>
              <w:rPr>
                <w:rFonts w:ascii="Arial" w:hAnsi="Arial" w:cs="Arial"/>
                <w:b/>
                <w:sz w:val="18"/>
                <w:szCs w:val="18"/>
              </w:rPr>
            </w:pPr>
            <w:r w:rsidRPr="007B247E">
              <w:rPr>
                <w:rFonts w:ascii="Arial" w:hAnsi="Arial" w:cs="Arial"/>
                <w:b/>
                <w:sz w:val="18"/>
                <w:szCs w:val="18"/>
              </w:rPr>
              <w:t>Level</w:t>
            </w:r>
          </w:p>
        </w:tc>
        <w:tc>
          <w:tcPr>
            <w:tcW w:w="2940" w:type="dxa"/>
          </w:tcPr>
          <w:p w:rsidR="007B247E" w:rsidRPr="007B247E" w:rsidRDefault="007B247E" w:rsidP="007B247E">
            <w:pPr>
              <w:spacing w:after="120"/>
              <w:jc w:val="both"/>
              <w:rPr>
                <w:rFonts w:ascii="Arial" w:hAnsi="Arial" w:cs="Arial"/>
                <w:b/>
                <w:sz w:val="18"/>
                <w:szCs w:val="18"/>
              </w:rPr>
            </w:pPr>
            <w:r w:rsidRPr="007B247E">
              <w:rPr>
                <w:rFonts w:ascii="Arial" w:hAnsi="Arial" w:cs="Arial"/>
                <w:b/>
                <w:sz w:val="18"/>
                <w:szCs w:val="18"/>
              </w:rPr>
              <w:t>Speaking</w:t>
            </w:r>
          </w:p>
        </w:tc>
        <w:tc>
          <w:tcPr>
            <w:tcW w:w="2070" w:type="dxa"/>
          </w:tcPr>
          <w:p w:rsidR="007B247E" w:rsidRPr="007B247E" w:rsidRDefault="007B247E" w:rsidP="007B247E">
            <w:pPr>
              <w:spacing w:after="120"/>
              <w:jc w:val="both"/>
              <w:rPr>
                <w:rFonts w:ascii="Arial" w:hAnsi="Arial" w:cs="Arial"/>
                <w:b/>
                <w:sz w:val="18"/>
                <w:szCs w:val="18"/>
              </w:rPr>
            </w:pPr>
            <w:r w:rsidRPr="007B247E">
              <w:rPr>
                <w:rFonts w:ascii="Arial" w:hAnsi="Arial" w:cs="Arial"/>
                <w:b/>
                <w:sz w:val="18"/>
                <w:szCs w:val="18"/>
              </w:rPr>
              <w:t>Listening</w:t>
            </w:r>
          </w:p>
        </w:tc>
        <w:tc>
          <w:tcPr>
            <w:tcW w:w="1980" w:type="dxa"/>
          </w:tcPr>
          <w:p w:rsidR="007B247E" w:rsidRPr="007B247E" w:rsidRDefault="007B247E" w:rsidP="007B247E">
            <w:pPr>
              <w:spacing w:after="120"/>
              <w:jc w:val="both"/>
              <w:rPr>
                <w:rFonts w:ascii="Arial" w:hAnsi="Arial" w:cs="Arial"/>
                <w:b/>
                <w:sz w:val="18"/>
                <w:szCs w:val="18"/>
              </w:rPr>
            </w:pPr>
            <w:r w:rsidRPr="007B247E">
              <w:rPr>
                <w:rFonts w:ascii="Arial" w:hAnsi="Arial" w:cs="Arial"/>
                <w:b/>
                <w:sz w:val="18"/>
                <w:szCs w:val="18"/>
              </w:rPr>
              <w:t>Reading</w:t>
            </w:r>
          </w:p>
        </w:tc>
        <w:tc>
          <w:tcPr>
            <w:tcW w:w="1890" w:type="dxa"/>
          </w:tcPr>
          <w:p w:rsidR="007B247E" w:rsidRPr="007B247E" w:rsidRDefault="007B247E" w:rsidP="007B247E">
            <w:pPr>
              <w:spacing w:after="120"/>
              <w:jc w:val="both"/>
              <w:rPr>
                <w:rFonts w:ascii="Arial" w:hAnsi="Arial" w:cs="Arial"/>
                <w:b/>
                <w:sz w:val="18"/>
                <w:szCs w:val="18"/>
              </w:rPr>
            </w:pPr>
            <w:r w:rsidRPr="007B247E">
              <w:rPr>
                <w:rFonts w:ascii="Arial" w:hAnsi="Arial" w:cs="Arial"/>
                <w:b/>
                <w:sz w:val="18"/>
                <w:szCs w:val="18"/>
              </w:rPr>
              <w:t>Writing</w:t>
            </w:r>
          </w:p>
        </w:tc>
      </w:tr>
      <w:tr w:rsidR="007B247E" w:rsidRPr="007B247E" w:rsidTr="00D02028">
        <w:tc>
          <w:tcPr>
            <w:tcW w:w="678" w:type="dxa"/>
          </w:tcPr>
          <w:p w:rsidR="007B247E" w:rsidRPr="007B247E" w:rsidRDefault="007B247E" w:rsidP="007B247E">
            <w:pPr>
              <w:spacing w:after="120"/>
              <w:jc w:val="both"/>
              <w:rPr>
                <w:rFonts w:ascii="Arial" w:hAnsi="Arial" w:cs="Arial"/>
                <w:sz w:val="18"/>
                <w:szCs w:val="18"/>
              </w:rPr>
            </w:pPr>
            <w:r w:rsidRPr="007B247E">
              <w:rPr>
                <w:rFonts w:ascii="Arial" w:hAnsi="Arial" w:cs="Arial"/>
                <w:sz w:val="18"/>
                <w:szCs w:val="18"/>
              </w:rPr>
              <w:t>2</w:t>
            </w:r>
          </w:p>
        </w:tc>
        <w:tc>
          <w:tcPr>
            <w:tcW w:w="2940" w:type="dxa"/>
          </w:tcPr>
          <w:p w:rsidR="007B247E" w:rsidRPr="007B247E" w:rsidRDefault="007B247E" w:rsidP="007B247E">
            <w:pPr>
              <w:spacing w:after="120"/>
              <w:jc w:val="both"/>
              <w:rPr>
                <w:rFonts w:ascii="Arial" w:hAnsi="Arial" w:cs="Arial"/>
                <w:sz w:val="18"/>
                <w:szCs w:val="18"/>
              </w:rPr>
            </w:pPr>
            <w:r w:rsidRPr="007B247E">
              <w:rPr>
                <w:rFonts w:ascii="Arial" w:hAnsi="Arial" w:cs="Arial"/>
                <w:sz w:val="18"/>
                <w:szCs w:val="18"/>
              </w:rPr>
              <w:t>Basic vocabulary to describe social situations</w:t>
            </w:r>
          </w:p>
        </w:tc>
        <w:tc>
          <w:tcPr>
            <w:tcW w:w="2070" w:type="dxa"/>
          </w:tcPr>
          <w:p w:rsidR="007B247E" w:rsidRPr="007B247E" w:rsidRDefault="007B247E" w:rsidP="007B247E">
            <w:pPr>
              <w:spacing w:after="120"/>
              <w:jc w:val="both"/>
              <w:rPr>
                <w:rFonts w:ascii="Arial" w:hAnsi="Arial" w:cs="Arial"/>
                <w:sz w:val="18"/>
                <w:szCs w:val="18"/>
              </w:rPr>
            </w:pPr>
            <w:r w:rsidRPr="007B247E">
              <w:rPr>
                <w:rFonts w:ascii="Arial" w:hAnsi="Arial" w:cs="Arial"/>
                <w:sz w:val="18"/>
                <w:szCs w:val="18"/>
              </w:rPr>
              <w:t xml:space="preserve">Follow simple oral instructions for </w:t>
            </w:r>
            <w:proofErr w:type="spellStart"/>
            <w:r w:rsidRPr="007B247E">
              <w:rPr>
                <w:rFonts w:ascii="Arial" w:hAnsi="Arial" w:cs="Arial"/>
                <w:sz w:val="18"/>
                <w:szCs w:val="18"/>
              </w:rPr>
              <w:t>every day</w:t>
            </w:r>
            <w:proofErr w:type="spellEnd"/>
            <w:r w:rsidRPr="007B247E">
              <w:rPr>
                <w:rFonts w:ascii="Arial" w:hAnsi="Arial" w:cs="Arial"/>
                <w:sz w:val="18"/>
                <w:szCs w:val="18"/>
              </w:rPr>
              <w:t xml:space="preserve"> tasks</w:t>
            </w:r>
          </w:p>
        </w:tc>
        <w:tc>
          <w:tcPr>
            <w:tcW w:w="1980" w:type="dxa"/>
          </w:tcPr>
          <w:p w:rsidR="007B247E" w:rsidRPr="007B247E" w:rsidRDefault="007B247E" w:rsidP="007B247E">
            <w:pPr>
              <w:spacing w:after="120"/>
              <w:jc w:val="both"/>
              <w:rPr>
                <w:rFonts w:ascii="Arial" w:hAnsi="Arial" w:cs="Arial"/>
                <w:sz w:val="18"/>
                <w:szCs w:val="18"/>
              </w:rPr>
            </w:pPr>
            <w:r w:rsidRPr="007B247E">
              <w:rPr>
                <w:rFonts w:ascii="Arial" w:hAnsi="Arial" w:cs="Arial"/>
                <w:sz w:val="18"/>
                <w:szCs w:val="18"/>
              </w:rPr>
              <w:t>Identify letters, sounds, can recall important details in a text</w:t>
            </w:r>
          </w:p>
        </w:tc>
        <w:tc>
          <w:tcPr>
            <w:tcW w:w="1890" w:type="dxa"/>
          </w:tcPr>
          <w:p w:rsidR="007B247E" w:rsidRPr="007B247E" w:rsidRDefault="007B247E" w:rsidP="007B247E">
            <w:pPr>
              <w:spacing w:after="120"/>
              <w:jc w:val="both"/>
              <w:rPr>
                <w:rFonts w:ascii="Arial" w:hAnsi="Arial" w:cs="Arial"/>
                <w:sz w:val="18"/>
                <w:szCs w:val="18"/>
              </w:rPr>
            </w:pPr>
            <w:r w:rsidRPr="007B247E">
              <w:rPr>
                <w:rFonts w:ascii="Arial" w:hAnsi="Arial" w:cs="Arial"/>
                <w:sz w:val="18"/>
                <w:szCs w:val="18"/>
              </w:rPr>
              <w:t>Attempt to write simply with word choice and grammar mistakes</w:t>
            </w:r>
          </w:p>
        </w:tc>
      </w:tr>
      <w:tr w:rsidR="007B247E" w:rsidRPr="007B247E" w:rsidTr="00D02028">
        <w:tc>
          <w:tcPr>
            <w:tcW w:w="678" w:type="dxa"/>
          </w:tcPr>
          <w:p w:rsidR="007B247E" w:rsidRPr="007B247E" w:rsidRDefault="007B247E" w:rsidP="007B247E">
            <w:pPr>
              <w:spacing w:after="120"/>
              <w:jc w:val="both"/>
              <w:rPr>
                <w:rFonts w:ascii="Arial" w:hAnsi="Arial" w:cs="Arial"/>
                <w:sz w:val="18"/>
                <w:szCs w:val="18"/>
              </w:rPr>
            </w:pPr>
            <w:r w:rsidRPr="007B247E">
              <w:rPr>
                <w:rFonts w:ascii="Arial" w:hAnsi="Arial" w:cs="Arial"/>
                <w:sz w:val="18"/>
                <w:szCs w:val="18"/>
              </w:rPr>
              <w:t>3</w:t>
            </w:r>
          </w:p>
        </w:tc>
        <w:tc>
          <w:tcPr>
            <w:tcW w:w="2940" w:type="dxa"/>
          </w:tcPr>
          <w:p w:rsidR="007B247E" w:rsidRPr="007B247E" w:rsidRDefault="007B247E" w:rsidP="007B247E">
            <w:pPr>
              <w:spacing w:after="120"/>
              <w:jc w:val="both"/>
              <w:rPr>
                <w:rFonts w:ascii="Arial" w:hAnsi="Arial" w:cs="Arial"/>
                <w:sz w:val="18"/>
                <w:szCs w:val="18"/>
              </w:rPr>
            </w:pPr>
            <w:r w:rsidRPr="007B247E">
              <w:rPr>
                <w:rFonts w:ascii="Arial" w:hAnsi="Arial" w:cs="Arial"/>
                <w:sz w:val="18"/>
                <w:szCs w:val="18"/>
              </w:rPr>
              <w:t xml:space="preserve">Use appropriate words when making simple requests socially and academically </w:t>
            </w:r>
          </w:p>
          <w:p w:rsidR="007B247E" w:rsidRPr="007B247E" w:rsidRDefault="007B247E" w:rsidP="007B247E">
            <w:pPr>
              <w:spacing w:after="120"/>
              <w:jc w:val="both"/>
              <w:rPr>
                <w:rFonts w:ascii="Arial" w:hAnsi="Arial" w:cs="Arial"/>
                <w:sz w:val="18"/>
                <w:szCs w:val="18"/>
              </w:rPr>
            </w:pPr>
            <w:r w:rsidRPr="007B247E">
              <w:rPr>
                <w:rFonts w:ascii="Arial" w:hAnsi="Arial" w:cs="Arial"/>
                <w:sz w:val="18"/>
                <w:szCs w:val="18"/>
              </w:rPr>
              <w:t>Vocabulary of common objects</w:t>
            </w:r>
          </w:p>
          <w:p w:rsidR="007B247E" w:rsidRPr="007B247E" w:rsidRDefault="007B247E" w:rsidP="007B247E">
            <w:pPr>
              <w:spacing w:after="120"/>
              <w:jc w:val="both"/>
              <w:rPr>
                <w:rFonts w:ascii="Arial" w:hAnsi="Arial" w:cs="Arial"/>
                <w:sz w:val="18"/>
                <w:szCs w:val="18"/>
              </w:rPr>
            </w:pPr>
            <w:r w:rsidRPr="007B247E">
              <w:rPr>
                <w:rFonts w:ascii="Arial" w:hAnsi="Arial" w:cs="Arial"/>
                <w:sz w:val="18"/>
                <w:szCs w:val="18"/>
              </w:rPr>
              <w:t>Can communicate intention with errors</w:t>
            </w:r>
          </w:p>
        </w:tc>
        <w:tc>
          <w:tcPr>
            <w:tcW w:w="2070" w:type="dxa"/>
          </w:tcPr>
          <w:p w:rsidR="007B247E" w:rsidRPr="007B247E" w:rsidRDefault="007B247E" w:rsidP="007B247E">
            <w:pPr>
              <w:spacing w:after="120"/>
              <w:jc w:val="both"/>
              <w:rPr>
                <w:rFonts w:ascii="Arial" w:hAnsi="Arial" w:cs="Arial"/>
                <w:sz w:val="18"/>
                <w:szCs w:val="18"/>
              </w:rPr>
            </w:pPr>
            <w:r w:rsidRPr="007B247E">
              <w:rPr>
                <w:rFonts w:ascii="Arial" w:hAnsi="Arial" w:cs="Arial"/>
                <w:sz w:val="18"/>
                <w:szCs w:val="18"/>
              </w:rPr>
              <w:t>Follow simple instructions for social and academic tasks</w:t>
            </w:r>
          </w:p>
        </w:tc>
        <w:tc>
          <w:tcPr>
            <w:tcW w:w="1980" w:type="dxa"/>
          </w:tcPr>
          <w:p w:rsidR="007B247E" w:rsidRPr="007B247E" w:rsidRDefault="007B247E" w:rsidP="007B247E">
            <w:pPr>
              <w:spacing w:after="120"/>
              <w:jc w:val="both"/>
              <w:rPr>
                <w:rFonts w:ascii="Arial" w:hAnsi="Arial" w:cs="Arial"/>
                <w:sz w:val="18"/>
                <w:szCs w:val="18"/>
              </w:rPr>
            </w:pPr>
            <w:r w:rsidRPr="007B247E">
              <w:rPr>
                <w:rFonts w:ascii="Arial" w:hAnsi="Arial" w:cs="Arial"/>
                <w:sz w:val="18"/>
                <w:szCs w:val="18"/>
              </w:rPr>
              <w:t>Identify ending sounds, decode basic short vowel words, can match words and pictures</w:t>
            </w:r>
          </w:p>
          <w:p w:rsidR="007B247E" w:rsidRPr="007B247E" w:rsidRDefault="007B247E" w:rsidP="007B247E">
            <w:pPr>
              <w:spacing w:after="120"/>
              <w:jc w:val="both"/>
              <w:rPr>
                <w:rFonts w:ascii="Arial" w:hAnsi="Arial" w:cs="Arial"/>
                <w:sz w:val="18"/>
                <w:szCs w:val="18"/>
              </w:rPr>
            </w:pPr>
            <w:r w:rsidRPr="007B247E">
              <w:rPr>
                <w:rFonts w:ascii="Arial" w:hAnsi="Arial" w:cs="Arial"/>
                <w:sz w:val="18"/>
                <w:szCs w:val="18"/>
              </w:rPr>
              <w:t>Divide words into affix and root</w:t>
            </w:r>
          </w:p>
        </w:tc>
        <w:tc>
          <w:tcPr>
            <w:tcW w:w="1890" w:type="dxa"/>
          </w:tcPr>
          <w:p w:rsidR="007B247E" w:rsidRPr="007B247E" w:rsidRDefault="007B247E" w:rsidP="007B247E">
            <w:pPr>
              <w:spacing w:after="120"/>
              <w:jc w:val="both"/>
              <w:rPr>
                <w:rFonts w:ascii="Arial" w:hAnsi="Arial" w:cs="Arial"/>
                <w:sz w:val="18"/>
                <w:szCs w:val="18"/>
              </w:rPr>
            </w:pPr>
            <w:r w:rsidRPr="007B247E">
              <w:rPr>
                <w:rFonts w:ascii="Arial" w:hAnsi="Arial" w:cs="Arial"/>
                <w:sz w:val="18"/>
                <w:szCs w:val="18"/>
              </w:rPr>
              <w:t>Simple use of correct grammar and words</w:t>
            </w:r>
          </w:p>
          <w:p w:rsidR="007B247E" w:rsidRPr="007B247E" w:rsidRDefault="007B247E" w:rsidP="007B247E">
            <w:pPr>
              <w:spacing w:after="120"/>
              <w:jc w:val="both"/>
              <w:rPr>
                <w:rFonts w:ascii="Arial" w:hAnsi="Arial" w:cs="Arial"/>
                <w:sz w:val="18"/>
                <w:szCs w:val="18"/>
              </w:rPr>
            </w:pPr>
            <w:r w:rsidRPr="007B247E">
              <w:rPr>
                <w:rFonts w:ascii="Arial" w:hAnsi="Arial" w:cs="Arial"/>
                <w:sz w:val="18"/>
                <w:szCs w:val="18"/>
              </w:rPr>
              <w:t>Can communicate meaning</w:t>
            </w:r>
          </w:p>
          <w:p w:rsidR="007B247E" w:rsidRPr="007B247E" w:rsidRDefault="007B247E" w:rsidP="007B247E">
            <w:pPr>
              <w:spacing w:after="120"/>
              <w:jc w:val="both"/>
              <w:rPr>
                <w:rFonts w:ascii="Arial" w:hAnsi="Arial" w:cs="Arial"/>
                <w:sz w:val="18"/>
                <w:szCs w:val="18"/>
              </w:rPr>
            </w:pPr>
          </w:p>
        </w:tc>
      </w:tr>
      <w:tr w:rsidR="007B247E" w:rsidRPr="007B247E" w:rsidTr="00D02028">
        <w:tc>
          <w:tcPr>
            <w:tcW w:w="678" w:type="dxa"/>
          </w:tcPr>
          <w:p w:rsidR="007B247E" w:rsidRPr="007B247E" w:rsidRDefault="007B247E" w:rsidP="007B247E">
            <w:pPr>
              <w:spacing w:after="120"/>
              <w:jc w:val="both"/>
              <w:rPr>
                <w:rFonts w:ascii="Arial" w:hAnsi="Arial" w:cs="Arial"/>
                <w:sz w:val="18"/>
                <w:szCs w:val="18"/>
              </w:rPr>
            </w:pPr>
            <w:r w:rsidRPr="007B247E">
              <w:rPr>
                <w:rFonts w:ascii="Arial" w:hAnsi="Arial" w:cs="Arial"/>
                <w:sz w:val="18"/>
                <w:szCs w:val="18"/>
              </w:rPr>
              <w:t>4</w:t>
            </w:r>
          </w:p>
        </w:tc>
        <w:tc>
          <w:tcPr>
            <w:tcW w:w="2940" w:type="dxa"/>
          </w:tcPr>
          <w:p w:rsidR="007B247E" w:rsidRPr="007B247E" w:rsidRDefault="007B247E" w:rsidP="007B247E">
            <w:pPr>
              <w:spacing w:after="120"/>
              <w:jc w:val="both"/>
              <w:rPr>
                <w:rFonts w:ascii="Arial" w:hAnsi="Arial" w:cs="Arial"/>
                <w:sz w:val="18"/>
                <w:szCs w:val="18"/>
              </w:rPr>
            </w:pPr>
            <w:r w:rsidRPr="007B247E">
              <w:rPr>
                <w:rFonts w:ascii="Arial" w:hAnsi="Arial" w:cs="Arial"/>
                <w:sz w:val="18"/>
                <w:szCs w:val="18"/>
              </w:rPr>
              <w:t>Simple sentences and stories with minor errors</w:t>
            </w:r>
          </w:p>
          <w:p w:rsidR="007B247E" w:rsidRPr="007B247E" w:rsidRDefault="007B247E" w:rsidP="007B247E">
            <w:pPr>
              <w:spacing w:after="120"/>
              <w:jc w:val="both"/>
              <w:rPr>
                <w:rFonts w:ascii="Arial" w:hAnsi="Arial" w:cs="Arial"/>
                <w:sz w:val="18"/>
                <w:szCs w:val="18"/>
              </w:rPr>
            </w:pPr>
            <w:r w:rsidRPr="007B247E">
              <w:rPr>
                <w:rFonts w:ascii="Arial" w:hAnsi="Arial" w:cs="Arial"/>
                <w:sz w:val="18"/>
                <w:szCs w:val="18"/>
              </w:rPr>
              <w:t>Wider vocabulary to describe objects</w:t>
            </w:r>
            <w:r w:rsidRPr="007B247E">
              <w:rPr>
                <w:rFonts w:ascii="Arial" w:hAnsi="Arial" w:cs="Arial"/>
                <w:sz w:val="18"/>
                <w:szCs w:val="18"/>
              </w:rPr>
              <w:tab/>
            </w:r>
          </w:p>
        </w:tc>
        <w:tc>
          <w:tcPr>
            <w:tcW w:w="2070" w:type="dxa"/>
          </w:tcPr>
          <w:p w:rsidR="007B247E" w:rsidRPr="007B247E" w:rsidRDefault="007B247E" w:rsidP="007B247E">
            <w:pPr>
              <w:spacing w:after="120"/>
              <w:jc w:val="both"/>
              <w:rPr>
                <w:rFonts w:ascii="Arial" w:hAnsi="Arial" w:cs="Arial"/>
                <w:sz w:val="18"/>
                <w:szCs w:val="18"/>
              </w:rPr>
            </w:pPr>
            <w:r w:rsidRPr="007B247E">
              <w:rPr>
                <w:rFonts w:ascii="Arial" w:hAnsi="Arial" w:cs="Arial"/>
                <w:sz w:val="18"/>
                <w:szCs w:val="18"/>
              </w:rPr>
              <w:t xml:space="preserve">Simple oral directions </w:t>
            </w:r>
          </w:p>
          <w:p w:rsidR="007B247E" w:rsidRPr="007B247E" w:rsidRDefault="007B247E" w:rsidP="007B247E">
            <w:pPr>
              <w:spacing w:after="120"/>
              <w:jc w:val="both"/>
              <w:rPr>
                <w:rFonts w:ascii="Arial" w:hAnsi="Arial" w:cs="Arial"/>
                <w:sz w:val="18"/>
                <w:szCs w:val="18"/>
              </w:rPr>
            </w:pPr>
            <w:r w:rsidRPr="007B247E">
              <w:rPr>
                <w:rFonts w:ascii="Arial" w:hAnsi="Arial" w:cs="Arial"/>
                <w:sz w:val="18"/>
                <w:szCs w:val="18"/>
              </w:rPr>
              <w:t>Can recall details of stories and make simple inferences</w:t>
            </w:r>
          </w:p>
        </w:tc>
        <w:tc>
          <w:tcPr>
            <w:tcW w:w="1980" w:type="dxa"/>
          </w:tcPr>
          <w:p w:rsidR="007B247E" w:rsidRPr="007B247E" w:rsidRDefault="007B247E" w:rsidP="007B247E">
            <w:pPr>
              <w:spacing w:after="120"/>
              <w:jc w:val="both"/>
              <w:rPr>
                <w:rFonts w:ascii="Arial" w:hAnsi="Arial" w:cs="Arial"/>
                <w:sz w:val="18"/>
                <w:szCs w:val="18"/>
              </w:rPr>
            </w:pPr>
            <w:r w:rsidRPr="007B247E">
              <w:rPr>
                <w:rFonts w:ascii="Arial" w:hAnsi="Arial" w:cs="Arial"/>
                <w:sz w:val="18"/>
                <w:szCs w:val="18"/>
              </w:rPr>
              <w:t xml:space="preserve">Can read social and academic vocabulary </w:t>
            </w:r>
          </w:p>
          <w:p w:rsidR="007B247E" w:rsidRPr="007B247E" w:rsidRDefault="007B247E" w:rsidP="007B247E">
            <w:pPr>
              <w:spacing w:after="120"/>
              <w:jc w:val="both"/>
              <w:rPr>
                <w:rFonts w:ascii="Arial" w:hAnsi="Arial" w:cs="Arial"/>
                <w:sz w:val="18"/>
                <w:szCs w:val="18"/>
              </w:rPr>
            </w:pPr>
            <w:r w:rsidRPr="007B247E">
              <w:rPr>
                <w:rFonts w:ascii="Arial" w:hAnsi="Arial" w:cs="Arial"/>
                <w:sz w:val="18"/>
                <w:szCs w:val="18"/>
              </w:rPr>
              <w:t>Read and recall stated and some implicit details</w:t>
            </w:r>
          </w:p>
        </w:tc>
        <w:tc>
          <w:tcPr>
            <w:tcW w:w="1890" w:type="dxa"/>
          </w:tcPr>
          <w:p w:rsidR="007B247E" w:rsidRPr="007B247E" w:rsidRDefault="007B247E" w:rsidP="007B247E">
            <w:pPr>
              <w:spacing w:after="120"/>
              <w:jc w:val="both"/>
              <w:rPr>
                <w:rFonts w:ascii="Arial" w:hAnsi="Arial" w:cs="Arial"/>
                <w:sz w:val="18"/>
                <w:szCs w:val="18"/>
              </w:rPr>
            </w:pPr>
            <w:r w:rsidRPr="007B247E">
              <w:rPr>
                <w:rFonts w:ascii="Arial" w:hAnsi="Arial" w:cs="Arial"/>
                <w:sz w:val="18"/>
                <w:szCs w:val="18"/>
              </w:rPr>
              <w:t>Can write using tenses and wider use of verbs and adverbs, errors do not interfere with communication</w:t>
            </w:r>
          </w:p>
        </w:tc>
      </w:tr>
      <w:tr w:rsidR="007B247E" w:rsidRPr="007B247E" w:rsidTr="00D02028">
        <w:tc>
          <w:tcPr>
            <w:tcW w:w="678" w:type="dxa"/>
          </w:tcPr>
          <w:p w:rsidR="007B247E" w:rsidRPr="007B247E" w:rsidRDefault="007B247E" w:rsidP="007B247E">
            <w:pPr>
              <w:spacing w:after="120"/>
              <w:jc w:val="both"/>
              <w:rPr>
                <w:rFonts w:ascii="Arial" w:hAnsi="Arial" w:cs="Arial"/>
                <w:sz w:val="18"/>
                <w:szCs w:val="18"/>
              </w:rPr>
            </w:pPr>
            <w:r w:rsidRPr="007B247E">
              <w:rPr>
                <w:rFonts w:ascii="Arial" w:hAnsi="Arial" w:cs="Arial"/>
                <w:sz w:val="18"/>
                <w:szCs w:val="18"/>
              </w:rPr>
              <w:t>5</w:t>
            </w:r>
          </w:p>
        </w:tc>
        <w:tc>
          <w:tcPr>
            <w:tcW w:w="2940" w:type="dxa"/>
          </w:tcPr>
          <w:p w:rsidR="007B247E" w:rsidRPr="007B247E" w:rsidRDefault="007B247E" w:rsidP="007B247E">
            <w:pPr>
              <w:spacing w:after="120"/>
              <w:jc w:val="both"/>
              <w:rPr>
                <w:rFonts w:ascii="Arial" w:hAnsi="Arial" w:cs="Arial"/>
                <w:sz w:val="18"/>
                <w:szCs w:val="18"/>
              </w:rPr>
            </w:pPr>
            <w:r w:rsidRPr="007B247E">
              <w:rPr>
                <w:rFonts w:ascii="Arial" w:hAnsi="Arial" w:cs="Arial"/>
                <w:sz w:val="18"/>
                <w:szCs w:val="18"/>
              </w:rPr>
              <w:t>Simple sentences</w:t>
            </w:r>
          </w:p>
          <w:p w:rsidR="007B247E" w:rsidRPr="007B247E" w:rsidRDefault="007B247E" w:rsidP="007B247E">
            <w:pPr>
              <w:spacing w:after="120"/>
              <w:jc w:val="both"/>
              <w:rPr>
                <w:rFonts w:ascii="Arial" w:hAnsi="Arial" w:cs="Arial"/>
                <w:sz w:val="18"/>
                <w:szCs w:val="18"/>
              </w:rPr>
            </w:pPr>
            <w:r w:rsidRPr="007B247E">
              <w:rPr>
                <w:rFonts w:ascii="Arial" w:hAnsi="Arial" w:cs="Arial"/>
                <w:sz w:val="18"/>
                <w:szCs w:val="18"/>
              </w:rPr>
              <w:t>No grammatical errors</w:t>
            </w:r>
          </w:p>
          <w:p w:rsidR="007B247E" w:rsidRPr="007B247E" w:rsidRDefault="007B247E" w:rsidP="007B247E">
            <w:pPr>
              <w:spacing w:after="120"/>
              <w:jc w:val="both"/>
              <w:rPr>
                <w:rFonts w:ascii="Arial" w:hAnsi="Arial" w:cs="Arial"/>
                <w:sz w:val="18"/>
                <w:szCs w:val="18"/>
              </w:rPr>
            </w:pPr>
            <w:r w:rsidRPr="007B247E">
              <w:rPr>
                <w:rFonts w:ascii="Arial" w:hAnsi="Arial" w:cs="Arial"/>
                <w:sz w:val="18"/>
                <w:szCs w:val="18"/>
              </w:rPr>
              <w:t>Tell a simple story</w:t>
            </w:r>
          </w:p>
          <w:p w:rsidR="007B247E" w:rsidRPr="007B247E" w:rsidRDefault="007B247E" w:rsidP="007B247E">
            <w:pPr>
              <w:spacing w:after="120"/>
              <w:jc w:val="both"/>
              <w:rPr>
                <w:rFonts w:ascii="Arial" w:hAnsi="Arial" w:cs="Arial"/>
                <w:sz w:val="18"/>
                <w:szCs w:val="18"/>
              </w:rPr>
            </w:pPr>
            <w:r w:rsidRPr="007B247E">
              <w:rPr>
                <w:rFonts w:ascii="Arial" w:hAnsi="Arial" w:cs="Arial"/>
                <w:sz w:val="18"/>
                <w:szCs w:val="18"/>
              </w:rPr>
              <w:t>Appropriate use of vocabulary</w:t>
            </w:r>
          </w:p>
        </w:tc>
        <w:tc>
          <w:tcPr>
            <w:tcW w:w="2070" w:type="dxa"/>
          </w:tcPr>
          <w:p w:rsidR="007B247E" w:rsidRPr="007B247E" w:rsidRDefault="007B247E" w:rsidP="007B247E">
            <w:pPr>
              <w:spacing w:after="120"/>
              <w:jc w:val="both"/>
              <w:rPr>
                <w:rFonts w:ascii="Arial" w:hAnsi="Arial" w:cs="Arial"/>
                <w:sz w:val="18"/>
                <w:szCs w:val="18"/>
              </w:rPr>
            </w:pPr>
            <w:r w:rsidRPr="007B247E">
              <w:rPr>
                <w:rFonts w:ascii="Arial" w:hAnsi="Arial" w:cs="Arial"/>
                <w:sz w:val="18"/>
                <w:szCs w:val="18"/>
              </w:rPr>
              <w:t>Recall minor details, sequence of events, can determine the main idea of a story</w:t>
            </w:r>
          </w:p>
        </w:tc>
        <w:tc>
          <w:tcPr>
            <w:tcW w:w="1980" w:type="dxa"/>
          </w:tcPr>
          <w:p w:rsidR="007B247E" w:rsidRPr="007B247E" w:rsidRDefault="007B247E" w:rsidP="007B247E">
            <w:pPr>
              <w:spacing w:after="120"/>
              <w:jc w:val="both"/>
              <w:rPr>
                <w:rFonts w:ascii="Arial" w:hAnsi="Arial" w:cs="Arial"/>
                <w:sz w:val="18"/>
                <w:szCs w:val="18"/>
              </w:rPr>
            </w:pPr>
            <w:r w:rsidRPr="007B247E">
              <w:rPr>
                <w:rFonts w:ascii="Arial" w:hAnsi="Arial" w:cs="Arial"/>
                <w:sz w:val="18"/>
                <w:szCs w:val="18"/>
              </w:rPr>
              <w:t>Use context clues to read</w:t>
            </w:r>
          </w:p>
          <w:p w:rsidR="007B247E" w:rsidRPr="007B247E" w:rsidRDefault="007B247E" w:rsidP="007B247E">
            <w:pPr>
              <w:spacing w:after="120"/>
              <w:jc w:val="both"/>
              <w:rPr>
                <w:rFonts w:ascii="Arial" w:hAnsi="Arial" w:cs="Arial"/>
                <w:sz w:val="18"/>
                <w:szCs w:val="18"/>
              </w:rPr>
            </w:pPr>
            <w:r w:rsidRPr="007B247E">
              <w:rPr>
                <w:rFonts w:ascii="Arial" w:hAnsi="Arial" w:cs="Arial"/>
                <w:sz w:val="18"/>
                <w:szCs w:val="18"/>
              </w:rPr>
              <w:t>Use prediction to read fluently</w:t>
            </w:r>
          </w:p>
          <w:p w:rsidR="007B247E" w:rsidRPr="007B247E" w:rsidRDefault="007B247E" w:rsidP="007B247E">
            <w:pPr>
              <w:spacing w:after="120"/>
              <w:jc w:val="both"/>
              <w:rPr>
                <w:rFonts w:ascii="Arial" w:hAnsi="Arial" w:cs="Arial"/>
                <w:sz w:val="18"/>
                <w:szCs w:val="18"/>
              </w:rPr>
            </w:pPr>
            <w:r w:rsidRPr="007B247E">
              <w:rPr>
                <w:rFonts w:ascii="Arial" w:hAnsi="Arial" w:cs="Arial"/>
                <w:sz w:val="18"/>
                <w:szCs w:val="18"/>
              </w:rPr>
              <w:t>Can interpret stories they are reading</w:t>
            </w:r>
          </w:p>
        </w:tc>
        <w:tc>
          <w:tcPr>
            <w:tcW w:w="1890" w:type="dxa"/>
          </w:tcPr>
          <w:p w:rsidR="007B247E" w:rsidRPr="007B247E" w:rsidRDefault="007B247E" w:rsidP="007B247E">
            <w:pPr>
              <w:spacing w:after="120"/>
              <w:jc w:val="both"/>
              <w:rPr>
                <w:rFonts w:ascii="Arial" w:hAnsi="Arial" w:cs="Arial"/>
                <w:sz w:val="18"/>
                <w:szCs w:val="18"/>
              </w:rPr>
            </w:pPr>
            <w:r w:rsidRPr="007B247E">
              <w:rPr>
                <w:rFonts w:ascii="Arial" w:hAnsi="Arial" w:cs="Arial"/>
                <w:sz w:val="18"/>
                <w:szCs w:val="18"/>
              </w:rPr>
              <w:t>Write using correct vocabulary and grammar</w:t>
            </w:r>
          </w:p>
        </w:tc>
      </w:tr>
    </w:tbl>
    <w:p w:rsidR="007B247E" w:rsidRPr="007B247E" w:rsidRDefault="007B247E" w:rsidP="007B247E">
      <w:pPr>
        <w:spacing w:after="120"/>
        <w:jc w:val="both"/>
        <w:rPr>
          <w:rFonts w:ascii="Arial" w:hAnsi="Arial" w:cs="Arial"/>
          <w:sz w:val="22"/>
        </w:rPr>
      </w:pPr>
      <w:r w:rsidRPr="007B247E">
        <w:rPr>
          <w:rFonts w:ascii="Arial" w:hAnsi="Arial" w:cs="Arial"/>
          <w:sz w:val="22"/>
        </w:rPr>
        <w:tab/>
      </w:r>
    </w:p>
    <w:p w:rsidR="00CE60A7" w:rsidRDefault="007B247E">
      <w:bookmarkStart w:id="3" w:name="_GoBack"/>
      <w:bookmarkEnd w:id="3"/>
    </w:p>
    <w:sectPr w:rsidR="00CE60A7" w:rsidSect="00B626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D7CB5"/>
    <w:multiLevelType w:val="hybridMultilevel"/>
    <w:tmpl w:val="C6C40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8C540C"/>
    <w:multiLevelType w:val="hybridMultilevel"/>
    <w:tmpl w:val="0E7C1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83475C"/>
    <w:multiLevelType w:val="hybridMultilevel"/>
    <w:tmpl w:val="D292A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839"/>
    <w:rsid w:val="007B247E"/>
    <w:rsid w:val="00924BBE"/>
    <w:rsid w:val="00977839"/>
    <w:rsid w:val="00B62607"/>
    <w:rsid w:val="00BC6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8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77839"/>
    <w:pPr>
      <w:keepNext/>
      <w:spacing w:before="120" w:after="120"/>
      <w:jc w:val="center"/>
      <w:outlineLvl w:val="0"/>
    </w:pPr>
    <w:rPr>
      <w:rFonts w:ascii="Arial" w:hAnsi="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7839"/>
    <w:rPr>
      <w:rFonts w:ascii="Arial" w:eastAsia="Times New Roman" w:hAnsi="Arial" w:cs="Times New Roman"/>
      <w:b/>
      <w:bCs/>
      <w:sz w:val="36"/>
      <w:szCs w:val="24"/>
    </w:rPr>
  </w:style>
  <w:style w:type="table" w:styleId="TableGrid">
    <w:name w:val="Table Grid"/>
    <w:basedOn w:val="TableNormal"/>
    <w:rsid w:val="007B24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8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77839"/>
    <w:pPr>
      <w:keepNext/>
      <w:spacing w:before="120" w:after="120"/>
      <w:jc w:val="center"/>
      <w:outlineLvl w:val="0"/>
    </w:pPr>
    <w:rPr>
      <w:rFonts w:ascii="Arial" w:hAnsi="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7839"/>
    <w:rPr>
      <w:rFonts w:ascii="Arial" w:eastAsia="Times New Roman" w:hAnsi="Arial" w:cs="Times New Roman"/>
      <w:b/>
      <w:bCs/>
      <w:sz w:val="36"/>
      <w:szCs w:val="24"/>
    </w:rPr>
  </w:style>
  <w:style w:type="table" w:styleId="TableGrid">
    <w:name w:val="Table Grid"/>
    <w:basedOn w:val="TableNormal"/>
    <w:rsid w:val="007B24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1335</Words>
  <Characters>7612</Characters>
  <Application>Microsoft Office Word</Application>
  <DocSecurity>0</DocSecurity>
  <Lines>63</Lines>
  <Paragraphs>17</Paragraphs>
  <ScaleCrop>false</ScaleCrop>
  <Company/>
  <LinksUpToDate>false</LinksUpToDate>
  <CharactersWithSpaces>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Sunil Maharjan</dc:creator>
  <cp:lastModifiedBy>Daniel Parnell</cp:lastModifiedBy>
  <cp:revision>3</cp:revision>
  <dcterms:created xsi:type="dcterms:W3CDTF">2015-02-12T10:41:00Z</dcterms:created>
  <dcterms:modified xsi:type="dcterms:W3CDTF">2015-06-16T05:10:00Z</dcterms:modified>
</cp:coreProperties>
</file>